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e9192d4d914f9e" /><Relationship Type="http://schemas.openxmlformats.org/package/2006/relationships/metadata/core-properties" Target="/package/services/metadata/core-properties/def84581517d42c3949911fb5f0d4b80.psmdcp" Id="R27a6ba792d6146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 Palästina = Todesurteil?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waren die 77 Opfer von Oslo? Es handelte sich um Mitglieder der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waren die 77 Opfer von</w:t>
        <w:br/>
        <w:t xml:space="preserve">Oslo? Es handelte sich um Mitglieder</w:t>
        <w:br/>
        <w:t xml:space="preserve">der AUF (Arbeidernes</w:t>
        <w:br/>
        <w:t xml:space="preserve">Ungdomsfylking) und somit um</w:t>
        <w:br/>
        <w:t xml:space="preserve">die größte politische Jugendorganisation</w:t>
        <w:br/>
        <w:t xml:space="preserve">Norwegens. Seit 1927</w:t>
        <w:br/>
        <w:t xml:space="preserve">setzt sich die Sozial-Demokratische</w:t>
        <w:br/>
        <w:t xml:space="preserve">Jugendpartei u. a. für Freiheit,</w:t>
        <w:br/>
        <w:t xml:space="preserve">Solidarität und Gerechtigkeit</w:t>
        <w:br/>
        <w:t xml:space="preserve">ein. So demonstrierten sie</w:t>
        <w:br/>
        <w:t xml:space="preserve">am 21.07.11 (einen Tag vor dem</w:t>
        <w:br/>
        <w:t xml:space="preserve">Amoklauf) offensiv gegen die</w:t>
        <w:br/>
        <w:t xml:space="preserve">Unterdrückung Palästinas seitens</w:t>
        <w:br/>
        <w:t xml:space="preserve">Israels und riefen gewaltlos</w:t>
        <w:br/>
        <w:t xml:space="preserve">zum Handelsboykott gegen Israel</w:t>
        <w:br/>
        <w:t xml:space="preserve">auf. Anders Breivik dagegen</w:t>
        <w:br/>
        <w:t xml:space="preserve">griff als aktiver Freimaurer und</w:t>
        <w:br/>
        <w:t xml:space="preserve">bekennender Zionist zu den Waffen.</w:t>
        <w:br/>
        <w:t xml:space="preserve">War der Pro-Palästina-Einsatz</w:t>
        <w:br/>
        <w:t xml:space="preserve">der Jugendorganisation ihr</w:t>
        <w:br/>
        <w:t xml:space="preserve">Todesurteil?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http://auf.no/</w:t>
        </w:r>
      </w:hyperlink>
      <w:hyperlink w:history="true" r:id="rId22">
        <w:r w:rsidRPr="00F24C6F">
          <w:rPr>
            <w:rStyle w:val="Hyperlink"/>
          </w:rPr>
          <w:rPr>
            <w:sz w:val="18"/>
          </w:rPr>
          <w:t>http://rotefahne.eu/2011/07/terrornorwegen-ideologischeantonymisierung-imperiale-hegemonie/</w:t>
        </w:r>
      </w:hyperlink>
      <w:hyperlink w:history="true" r:id="rId23">
        <w:r w:rsidRPr="00F24C6F">
          <w:rPr>
            <w:rStyle w:val="Hyperlink"/>
          </w:rPr>
          <w:rPr>
            <w:sz w:val="18"/>
          </w:rPr>
          <w:t>http://de.wikipedia.org/wiki/Arbeidernes_Ungdomsfylking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4">
        <w:r w:rsidRPr="00F24C6F">
          <w:rPr>
            <w:rStyle w:val="Hyperlink"/>
          </w:rPr>
          <w:t>www.kla.tv/Amoklauf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 Palästina = Todesurteil?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uf.no/" TargetMode="External" Id="rId21" /><Relationship Type="http://schemas.openxmlformats.org/officeDocument/2006/relationships/hyperlink" Target="http://rotefahne.eu/2011/07/terrornorwegen-ideologischeantonymisierung-imperiale-hegemonie/" TargetMode="External" Id="rId22" /><Relationship Type="http://schemas.openxmlformats.org/officeDocument/2006/relationships/hyperlink" Target="http://de.wikipedia.org/wiki/Arbeidernes_Ungdomsfylking" TargetMode="External" Id="rId23" /><Relationship Type="http://schemas.openxmlformats.org/officeDocument/2006/relationships/hyperlink" Target="https://www.kla.tv/Amoklau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 Palästina = Todesurteil?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