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241746732447c3" /><Relationship Type="http://schemas.openxmlformats.org/package/2006/relationships/metadata/core-properties" Target="/package/services/metadata/core-properties/466c10994d904583b2febff0fdaedaf0.psmdcp" Id="R9de7a7fcc6d64e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Кретчмер защищает критику санкций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Премьер-министр Саксонии Михаель Кретчмер, встретившись с президентом России В.В. Путиным на экономическом форуме в Санкт-Петербурге, вызвал порой бурные дебаты. В прошлую пятницу, 07.06.2019 года, Кретчмер высказался там за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Михаэль Кретчмер: почему в Германии не стоит задаваться вопросом о прекращении санкций в отношении России?</w:t>
        <w:br/>
        <w:t xml:space="preserve">Премьер-министр Саксонии Михаель Кретчмер, встретившись с президентом России В.В. Путиным на экономическом форуме в Санкт-Петербурге, вызвал порой бурные дебаты. В прошлую пятницу, 07.06.2019 года, Кретчмер высказался там за прекращение санкций в отношении России. Он также пригласил Путина в Саксонию. Саксония и Россия поддерживают тесные отношения со времён ГДР, особенно в сфере экономики. Когда-то бурно развивающиеся экономические отношения рухнули в результате введения санкций.</w:t>
        <w:br/>
        <w:t xml:space="preserve">В ответ на высказывание Михаеля Кретчмера о том, что на Востоке касательно санкций, безусловно, есть свое мнение, он отчасти пожал жесткую критику. </w:t>
        <w:br/>
        <w:t xml:space="preserve">Почему именно отношения с Россией являются такой актуальной темой?</w:t>
        <w:br/>
        <w:t xml:space="preserve">Посмотрите архивную программу Kla.TV, которая показывает, почему этот образ врага между Россией и Германией не является случайным, и кто заинтересован в его сохранении любой ценой.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https://youtu.be/rhsYqRFL4V4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Кретчмер защищает критику санкций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rhsYqRFL4V4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1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Кретчмер защищает критику санкций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