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cfe2af820f4cb1" /><Relationship Type="http://schemas.openxmlformats.org/package/2006/relationships/metadata/core-properties" Target="/package/services/metadata/core-properties/1a1564bb74eb49d3822501a62e973d55.psmdcp" Id="R89a161d65ec449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Unsere unfreien Journalisten – Ein Spiegel-Reporter [...]deckt Missstände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Schumann reicht es. Er kündigte seinen Job beim „Spiegel“ und packt nun aus. Der ehemalige Reporter erzählt in einem Interview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Schumann reicht es. Er kündigte</w:t>
        <w:br/>
        <w:t xml:space="preserve">seinen Job beim „Spiegel“</w:t>
        <w:br/>
        <w:t xml:space="preserve">und packt nun aus. Der ehemalige</w:t>
        <w:br/>
        <w:t xml:space="preserve">Reporter erzählt in einem</w:t>
        <w:br/>
        <w:t xml:space="preserve">Interview, wie den Journalisten</w:t>
        <w:br/>
        <w:t xml:space="preserve">in der deutschen Medienlandschaft</w:t>
        <w:br/>
        <w:t xml:space="preserve">die Hände gebunden</w:t>
        <w:br/>
        <w:t xml:space="preserve">und ihre Berichte verfälscht</w:t>
        <w:br/>
        <w:t xml:space="preserve">wiedergegeben werden oder</w:t>
        <w:br/>
        <w:t xml:space="preserve">wie ihnen verboten wird, bei</w:t>
        <w:br/>
        <w:t xml:space="preserve">heiklen Themen überhaupt zu</w:t>
        <w:br/>
        <w:t xml:space="preserve">recherchieren. Man bedenke,</w:t>
        <w:br/>
        <w:t xml:space="preserve">dass hier von einem Medium</w:t>
        <w:br/>
        <w:t xml:space="preserve">mit internationaler Ausstrahlung</w:t>
        <w:br/>
        <w:t xml:space="preserve">die Rede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http://www.youtube.com/watch?v=ojlnDsZ-gxM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Unsere unfreien Journalisten – Ein Spiegel-Reporter [...]deckt Missstände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ojlnDsZ-gx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Unsere unfreien Journalisten – Ein Spiegel-Reporter [...]deckt Missstände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