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0cafb04ede43f2" /><Relationship Type="http://schemas.openxmlformats.org/package/2006/relationships/metadata/core-properties" Target="/package/services/metadata/core-properties/3e081c6c65124939a1c72e01613efa02.psmdcp" Id="R1e9605529d5445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Biopatente – gehört die Muttermilch bald der Lebensmittelindustrie?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multinationale Lebensmittelkonzern Nestlé ließ Bestandteile der Muttermilch patentieren und hat somit das alleinige Recht diese Stoffe herzustellen und zu vertreiben. In den USA liegen schon 2.000 Patente auf Bestandteile der Muttermilch vor. Führt dieser Trend dazu, dass wir bald nicht mehr über unseren eigenen Körper verfügen dürfen?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Schweizer Lebensmittelkonzern Nestlé, seit Jahren weltweit größter Anbieter von künstlicher Babynahrung, ließ in den Jahren 2009 und 2011 zwei Bestandteile der Muttermilch in den USA patentieren. Es handelt sich erstens um eine Stoffkombination mit Probiotika und zweitens um das Protein „Osteoprotegerin“ in der tierischen und mensch-lichen Milch. Beide Inhaltstoffe wurden zu kommerziellen Zwecken patentiert, um sie ausschließlich der Pulvermilch von Nestlé beifügen zu dürfen. Der Patentinhaber Nestlé hat somit das alleinige Recht, diese Stoffe herzustellen und zu vertreiben. Patente sind Eigentumsrechte: Wer sie verletzt, kann strafrechtlich durch den Inhaber verfolgt werden.</w:t>
        <w:br/>
        <w:t xml:space="preserve">Der Trend zu Patenten auf Leben, auch Biopatente genannt, ist steigend: In den USA liegen schon um die 2.000 Patente auf Bestandteile der Muttermilch vor, in Europa gibt es bereits 1.000 Patente auf menschliche Gene. Wie lange wird es gehen, bis wir über die eigene Muttermilch bzw. den eigenen Körper nicht mehr verfügen dürfen?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sbo.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https://netzfrauen.org/2016/07/17/nestle-muttermilch/</w:t>
        </w:r>
      </w:hyperlink>
      <w:r w:rsidR="0026191C">
        <w:rPr/>
        <w:br/>
      </w:r>
      <w:hyperlink w:history="true" r:id="rId22">
        <w:r w:rsidRPr="00F24C6F">
          <w:rPr>
            <w:rStyle w:val="Hyperlink"/>
          </w:rPr>
          <w:rPr>
            <w:sz w:val="18"/>
          </w:rPr>
          <w:t>https://vwmcclain.blogspot.com/2011/01/nestle-invention-osteoprotegerin-in.html</w:t>
        </w:r>
      </w:hyperlink>
      <w:r w:rsidR="0026191C">
        <w:rPr/>
        <w:br/>
      </w:r>
      <w:hyperlink w:history="true" r:id="rId23">
        <w:r w:rsidRPr="00F24C6F">
          <w:rPr>
            <w:rStyle w:val="Hyperlink"/>
          </w:rPr>
          <w:rPr>
            <w:sz w:val="18"/>
          </w:rPr>
          <w:t>https://www.greenpeace.de/sites/www.greenpeace.de/files/20121122-Keine-Patente-auf-Leben.pdf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#Nestlé - </w:t>
      </w:r>
      <w:hyperlink w:history="true" r:id="rId24">
        <w:r w:rsidRPr="00F24C6F">
          <w:rPr>
            <w:rStyle w:val="Hyperlink"/>
          </w:rPr>
          <w:t>www.kla.tv/Nestlé</w:t>
        </w:r>
      </w:hyperlink>
      <w:r w:rsidR="0026191C">
        <w:rPr/>
        <w:br/>
      </w:r>
      <w:r w:rsidR="0026191C">
        <w:rPr/>
        <w:br/>
      </w:r>
      <w:r w:rsidRPr="002B28C8">
        <w:t xml:space="preserve">#Biopatente - </w:t>
      </w:r>
      <w:hyperlink w:history="true" r:id="rId25">
        <w:r w:rsidRPr="00F24C6F">
          <w:rPr>
            <w:rStyle w:val="Hyperlink"/>
          </w:rPr>
          <w:t>www.kla.tv/Biopatente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Biopatente – gehört die Muttermilch bald der Lebensmittelindustrie?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www.kla.tv/14983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etzfrauen.org/2016/07/17/nestle-muttermilch/" TargetMode="External" Id="rId21" /><Relationship Type="http://schemas.openxmlformats.org/officeDocument/2006/relationships/hyperlink" Target="https://vwmcclain.blogspot.com/2011/01/nestle-invention-osteoprotegerin-in.html" TargetMode="External" Id="rId22" /><Relationship Type="http://schemas.openxmlformats.org/officeDocument/2006/relationships/hyperlink" Target="https://www.greenpeace.de/sites/www.greenpeace.de/files/20121122-Keine-Patente-auf-Leben.pdf" TargetMode="External" Id="rId23" /><Relationship Type="http://schemas.openxmlformats.org/officeDocument/2006/relationships/hyperlink" Target="https://www.kla.tv/Nestl&#233;" TargetMode="External" Id="rId24" /><Relationship Type="http://schemas.openxmlformats.org/officeDocument/2006/relationships/hyperlink" Target="https://www.kla.tv/Biopatent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8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Biopatente – gehört die Muttermilch bald der Lebensmittelindustrie?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