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4895ac118c4907" /><Relationship Type="http://schemas.openxmlformats.org/package/2006/relationships/metadata/core-properties" Target="/package/services/metadata/core-properties/aec33ef8440d4a1d876bad8d89c100f2.psmdcp" Id="R38f4ba0dd78947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RFID çipi: Ölüm tehlikesi?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RFID implantları hayatı kolaylaştıran "minik veri depolama cihazlarından" başka bir şey değildir - en azından reklamın vaat ettiği şey budur. Ancak 8 Mayıs 2009'da yayınlanan bir makale  "Augsburger Allgemeine" gazetesinde tamamen farklı kullanımların mümkün olduğunu gösteriyor: Bir Suudi mucit, Münih'teki Alman Patent Bürosunda patent başvurusunda bulunarak implante edilmiş bir çip ile insanları sadece gözetlemeyi değil, ama aynɩ anda öldürme özelliği sunmuştu. Patent başvurusuna göre, çip vücuda cerrahi olarak veya enjeksiyonla yerleştirilmelidir.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RFID implantları hayatı kolaylaştıran "minik veri depolama cihazlarından" başka bir şey değildir - en azından reklamın vaat ettiği şey budur. Ancak 8 Mayıs 2009'da yayınlanan bir makale  "Augsburger Allgemeine" gazetesinde tamamen farklı kullanımların mümkün olduğunu gösteriyor: Bir Suudi mucit, Münih'teki Alman Patent Bürosunda patent başvurusunda bulunarak implante edilmiş bir çip ile insanları sadece gözetlemeyi değil, ama aynɩ anda öldürme özelliği sunmuştu. Patent başvurusuna göre, çip vücuda cerrahi olarak veya enjeksiyonla yerleştirilmelidir.</w:t>
        <w:br/>
        <w:t xml:space="preserve">Sürveyans amaçlı A modelinin ötesinde, bir "ceza odasına" sahip B modeli de olacaktır. Çipin bu odası, teknik olasılıklar geliştikten sonra, uydu’ nun uzaktan kumanda ile salınabilen prusik asit gibi toksik bir madde ile doldurulabilir. Başvurana göre, eğer bir kişi ortadan kaldırılacaksa, örneğin Devletin güvenliğini tehlikeye attığı için bu gereklidir. "Augsburger Allgemeine" e göre, o sırada patent bürosu katil çipinin onaylanma talebini reddetti. Fakat bu gerçekten böyle bir çipin olası yasadışı kullanımını engelliyor mu?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Jc./mol.'dan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Kaynaklar :</w:t>
        <w:rPr>
          <w:sz w:val="18"/>
        </w:rPr>
      </w:r>
      <w:r w:rsidR="0026191C">
        <w:rPr/>
        <w:br/>
      </w:r>
      <w:hyperlink w:history="true" r:id="rId21">
        <w:r w:rsidRPr="00F24C6F">
          <w:rPr>
            <w:rStyle w:val="Hyperlink"/>
          </w:rPr>
          <w:rPr>
            <w:sz w:val="18"/>
          </w:rPr>
          <w:t>https://www.augsburger-allgemeine.de/bayern/Chip-fuer-Ueberwachung-und-Toetung-von-Menschen-id5775181.html</w:t>
        </w:r>
      </w:hyperlink>
      <w:r w:rsidR="0026191C">
        <w:rPr/>
        <w:br/>
      </w:r>
      <w:hyperlink w:history="true" r:id="rId22">
        <w:r w:rsidRPr="00F24C6F">
          <w:rPr>
            <w:rStyle w:val="Hyperlink"/>
          </w:rPr>
          <w:rPr>
            <w:sz w:val="18"/>
          </w:rPr>
          <w:t>https://www.epochtimes.de/politik/deutschland/rfid-chip-fuer-jeden-a2277060.html#_edn7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RFID çipi: Ölüm tehlikesi?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www.kla.tv/15160</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gsburger-allgemeine.de/bayern/Chip-fuer-Ueberwachung-und-Toetung-von-Menschen-id5775181.html" TargetMode="External" Id="rId21" /><Relationship Type="http://schemas.openxmlformats.org/officeDocument/2006/relationships/hyperlink" Target="https://www.epochtimes.de/politik/deutschland/rfid-chip-fuer-jeden-a2277060.html#_edn7"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0"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RFID çipi: Ölüm tehlikesi?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