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e86e94e2744d6a" /><Relationship Type="http://schemas.openxmlformats.org/package/2006/relationships/metadata/core-properties" Target="/package/services/metadata/core-properties/66c54607b415457095861883d858082a.psmdcp" Id="Rc90a68aec02343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Mobile Communication in “good” company with tobacco and dioxins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Today, tobacco or dioxins are clearly considered carcinogenic. But it took two decades for the WHO to recognize this as well. 
What about high-frequency mobile radiation? Will it take decades to confirm what evidently has long been known?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1992 the era of mobile communications was initiated. In 1999 Nokia brought the first mass-distributable mobile phone to the market and in 2007 came Apple’s first smartphone.</w:t>
        <w:br/>
        <w:t xml:space="preserve">Until 2013, more smartphones than conventional mobile phones were sold. </w:t>
        <w:br/>
        <w:t xml:space="preserve">Since then, the use of mobile communications has increased even more rapidly.</w:t>
        <w:br/>
        <w:t xml:space="preserve">According to the Federal Network Agency, in 2018 Germany had already been covered by 74,280 mobile broadcasting stations; which according to the Federal Office for Radiation Protection have a transmission power of 20 to 50 watts each.</w:t>
        <w:br/>
        <w:t xml:space="preserve">The introduction of the new 5G standard would require up to 800,000 new base stations with a high transmission power, placed in short distances of about 100 – 200 meters, especially in cities.</w:t>
        <w:br/>
        <w:t xml:space="preserve">This results in an exceedance of the currently valid threshold values  by up to a hundred times. In addition, thousands of satellites in low earth orbits are to transmit with high transmission power.</w:t>
        <w:br/>
        <w:t xml:space="preserve">In recent years, a number of scientific studies investigated a possible carcinogenic effect caused by mobile phone radiation. </w:t>
        <w:br/>
        <w:t xml:space="preserve">Already in 2002, the authors Dr. G. Carlo and M. Schram in their book pointed to the danger of mobile communication causing cell damage and which – with a high probability – could lead to cancer.</w:t>
        <w:br/>
        <w:t xml:space="preserve">Since 2011 even the WHO rates high-frequency radiation from 2G, 3G and 4G networks to “possibly be carcinogenic”, category 2B.</w:t>
        <w:br/>
        <w:t xml:space="preserve">In 2012, an Italian court recognized a brain tumor, which had resulted from the use of mobile communication, as an occupational disease.</w:t>
        <w:br/>
        <w:t xml:space="preserve">In 2017 one Swedish study caused a great sensation by revealing the relationship between mobile phone usage and the risk of becoming ill through a brain tumor. It documents the fact that high frequency radiation exposure over more than 10 years is carcinogenic to humans. </w:t>
        <w:br/>
        <w:t xml:space="preserve"/>
        <w:br/>
        <w:t xml:space="preserve"/>
        <w:br/>
        <w:t xml:space="preserve"/>
        <w:br/>
        <w:t xml:space="preserve">Especially those people who started using mobile phones at an age under 20 have a higher risk of developing cancer. </w:t>
        <w:br/>
        <w:t xml:space="preserve">In addition to this, in this study by the Swedish oncologist Lennart Hardell, an insightful comparison to previously recognized carcinogenic substances is drawn, namely: “None of the today’s established carcinogens, including tobacco, could have been firmly identified as increasing risk in the first 10 years or so since first exposure.”</w:t>
        <w:br/>
        <w:t xml:space="preserve"/>
        <w:br/>
        <w:t xml:space="preserve"/>
        <w:br/>
        <w:t xml:space="preserve"/>
        <w:br/>
        <w:t xml:space="preserve"/>
        <w:br/>
        <w:t xml:space="preserve">And indeed, the interaction between smoking and cancer had only been scientifically confirmed after two decades.</w:t>
        <w:br/>
        <w:t xml:space="preserve">Particularly interesting however is that Hardell, already in the 80s, proved that dioxin, a group of toxic chemicals, was carcinogenic in humans. However, the classification of dioxins as carcinogenic was recognized by the WHO only in 1997.</w:t>
        <w:br/>
        <w:t xml:space="preserve">In Germany, Prof. Dr. Franz Adlkofer undertook a scientific examination of the official recommendation regarding radiation protection for the population. Amongst others, in a presentation on this subject in 2014 he concluded that the limits of high frequency radiation had been at odds with scientific standards since their inception. </w:t>
        <w:br/>
        <w:t xml:space="preserve">“They do not protect people exposed to the radiation; they rather protect the interests of industry and politics. The processes at their introduction, safeguarding and defense meet all criteria of institutional corruption.”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https://emf3.bundesnetzagentur.de/pdf/statistiken/12_Bundesland_Übersicht_Internet20180110.pdf</w:t>
        </w:r>
      </w:hyperlink>
      <w:r w:rsidR="0026191C">
        <w:rPr/>
        <w:br/>
      </w:r>
      <w:hyperlink w:history="true" r:id="rId22">
        <w:r w:rsidRPr="00F24C6F">
          <w:rPr>
            <w:rStyle w:val="Hyperlink"/>
          </w:rPr>
          <w:rPr>
            <w:sz w:val="18"/>
          </w:rPr>
          <w:t>http://www.bfs.de/DE/themen/emf/mobilfunk/basiswissen/lte/lte_node.html</w:t>
        </w:r>
      </w:hyperlink>
      <w:r w:rsidR="0026191C">
        <w:rPr/>
        <w:br/>
      </w:r>
      <w:r w:rsidRPr="002B28C8">
        <w:t xml:space="preserve">Cell Phones: Invisible Hazards in the Wireless Age: An Insider's Alarming Discoveries about Cancer and Genetic Damage, George Carlo und Martin Schram, 2002</w:t>
        <w:rPr>
          <w:sz w:val="18"/>
        </w:rPr>
      </w:r>
      <w:r w:rsidR="0026191C">
        <w:rPr/>
        <w:br/>
      </w:r>
      <w:hyperlink w:history="true" r:id="rId23">
        <w:r w:rsidRPr="00F24C6F">
          <w:rPr>
            <w:rStyle w:val="Hyperlink"/>
          </w:rPr>
          <w:rPr>
            <w:sz w:val="18"/>
          </w:rPr>
          <w:t>https://www.iarc.fr/wp-content/uploads/2018/07/pr208_E.pdf</w:t>
        </w:r>
      </w:hyperlink>
      <w:r w:rsidR="0026191C">
        <w:rPr/>
        <w:br/>
      </w:r>
      <w:hyperlink w:history="true" r:id="rId24">
        <w:r w:rsidRPr="00F24C6F">
          <w:rPr>
            <w:rStyle w:val="Hyperlink"/>
          </w:rPr>
          <w:rPr>
            <w:sz w:val="18"/>
          </w:rPr>
          <w:t>http://www.spiegel.de/karriere/italien-gehirntumor-durch-handy-nutzung-erstmals-als-berufskrankheit-anerkannt-a-1144218.html</w:t>
        </w:r>
      </w:hyperlink>
      <w:r w:rsidR="0026191C">
        <w:rPr/>
        <w:br/>
      </w:r>
      <w:hyperlink w:history="true" r:id="rId25">
        <w:r w:rsidRPr="00F24C6F">
          <w:rPr>
            <w:rStyle w:val="Hyperlink"/>
          </w:rPr>
          <w:rPr>
            <w:sz w:val="18"/>
          </w:rPr>
          <w:t>https://www.ncbi.nlm.nih.gov/pmc/articles/PMC5376454/</w:t>
        </w:r>
      </w:hyperlink>
      <w:r w:rsidR="0026191C">
        <w:rPr/>
        <w:br/>
      </w:r>
      <w:hyperlink w:history="true" r:id="rId26">
        <w:r w:rsidRPr="00F24C6F">
          <w:rPr>
            <w:rStyle w:val="Hyperlink"/>
          </w:rPr>
          <w:rPr>
            <w:sz w:val="18"/>
          </w:rPr>
          <w:t>https://www.ncbi.nlm.nih.gov/pmc/articles/PMC1247514/</w:t>
        </w:r>
      </w:hyperlink>
      <w:r w:rsidR="0026191C">
        <w:rPr/>
        <w:br/>
      </w:r>
      <w:hyperlink w:history="true" r:id="rId27">
        <w:r w:rsidRPr="00F24C6F">
          <w:rPr>
            <w:rStyle w:val="Hyperlink"/>
          </w:rPr>
          <w:rPr>
            <w:sz w:val="18"/>
          </w:rPr>
          <w:t>https://stiftung-pandora.eu/wp-content/downloads/pandora-_-doku-_-adlkofer-vortrag-2014.pdf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Mobile Communication in “good” company with tobacco and dioxins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www.kla.tv/15207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mf3.bundesnetzagentur.de/pdf/statistiken/12_Bundesland_&#220;bersicht_Internet20180110.pdf" TargetMode="External" Id="rId21" /><Relationship Type="http://schemas.openxmlformats.org/officeDocument/2006/relationships/hyperlink" Target="http://www.bfs.de/DE/themen/emf/mobilfunk/basiswissen/lte/lte_node.html" TargetMode="External" Id="rId22" /><Relationship Type="http://schemas.openxmlformats.org/officeDocument/2006/relationships/hyperlink" Target="https://www.iarc.fr/wp-content/uploads/2018/07/pr208_E.pdf" TargetMode="External" Id="rId23" /><Relationship Type="http://schemas.openxmlformats.org/officeDocument/2006/relationships/hyperlink" Target="http://www.spiegel.de/karriere/italien-gehirntumor-durch-handy-nutzung-erstmals-als-berufskrankheit-anerkannt-a-1144218.html" TargetMode="External" Id="rId24" /><Relationship Type="http://schemas.openxmlformats.org/officeDocument/2006/relationships/hyperlink" Target="https://www.ncbi.nlm.nih.gov/pmc/articles/PMC5376454/" TargetMode="External" Id="rId25" /><Relationship Type="http://schemas.openxmlformats.org/officeDocument/2006/relationships/hyperlink" Target="https://www.ncbi.nlm.nih.gov/pmc/articles/PMC1247514/" TargetMode="External" Id="rId26" /><Relationship Type="http://schemas.openxmlformats.org/officeDocument/2006/relationships/hyperlink" Target="https://stiftung-pandora.eu/wp-content/downloads/pandora-_-doku-_-adlkofer-vortrag-2014.pdf"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0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Mobile Communication in “good” company with tobacco and dioxins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