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f75d45720414598" /><Relationship Type="http://schemas.openxmlformats.org/package/2006/relationships/metadata/core-properties" Target="/package/services/metadata/core-properties/c4e44c1800f3409fb36f2e86a9006870.psmdcp" Id="R211df91c0480478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Pädophiler als Volksvertreter im EU-[...]Parlament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Wie hat doch die Grünen-Chefin Claudia Roth in der Missbrauchsaffäre innerhalb der Katholischen Kirche gegen den Bischof Walter Mixa gewettert und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Wie hat doch die Grünen-Chefin</w:t>
        <w:br/>
        <w:t xml:space="preserve">Claudia Roth in der Missbrauchsaffäre</w:t>
        <w:br/>
        <w:t xml:space="preserve">innerhalb der Katholischen Kirche</w:t>
        <w:br/>
        <w:t xml:space="preserve">gegen den Bischof Walter Mixa</w:t>
        <w:br/>
        <w:t xml:space="preserve">gewettert und geschossen. Doch</w:t>
        <w:br/>
        <w:t xml:space="preserve">wie steht es da um ihren Parteigenossen</w:t>
        <w:br/>
        <w:t xml:space="preserve">Daniel Cohn-Bendit, der</w:t>
        <w:br/>
        <w:t xml:space="preserve">als Grüner „Volksvertreter“ im EUParlament</w:t>
        <w:br/>
        <w:t xml:space="preserve">sitzt? Öffentlich sprach</w:t>
        <w:br/>
        <w:t xml:space="preserve">und schrieb dieser Mann über seine</w:t>
        <w:br/>
        <w:t xml:space="preserve">pädophilen Neigungen und Handlungen</w:t>
        <w:br/>
        <w:t xml:space="preserve">an fünfjährigen Kindern in</w:t>
        <w:br/>
        <w:t xml:space="preserve">seiner Zeit als „Erzieher“ in einem</w:t>
        <w:br/>
        <w:t xml:space="preserve">Kindergarten der Frankfurter Uni.</w:t>
        <w:br/>
        <w:t xml:space="preserve">Mixa musste gehen, trotz unbewiesener</w:t>
        <w:br/>
        <w:t xml:space="preserve">Vorwürfe. Cohn-Bendit sitzt</w:t>
        <w:br/>
        <w:t xml:space="preserve">als freier Mann im EU-Parlament,</w:t>
        <w:br/>
        <w:t xml:space="preserve">ohne dass er für sein öffentliches</w:t>
        <w:br/>
        <w:t xml:space="preserve">Selbstgeständnis zur Pädophilie zur</w:t>
        <w:br/>
        <w:t xml:space="preserve">Rechenschaft gezogen wird. Was</w:t>
        <w:br/>
        <w:t xml:space="preserve">für eine sträfliche Doppelmoral von</w:t>
        <w:br/>
        <w:t xml:space="preserve">Seiten der Politik, der Staatsanwaltschaften</w:t>
        <w:br/>
        <w:t xml:space="preserve">und vor allem der Medien!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http://www.schweizerzeit.ch/0501/kinder.htm</w:t>
        </w:r>
      </w:hyperlink>
      <w:r w:rsidRPr="002B28C8">
        <w:t xml:space="preserve">„Augsburger Allgemeine“ vom 16.02.2010</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Pädophiler als Volksvertreter im EU-[...]Parlament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www.kla.tv/1523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09.09.2013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chweizerzeit.ch/0501/kinder.htm"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2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2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Pädophiler als Volksvertreter im EU-[...]Parlament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