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8bbddf148f48a9" /><Relationship Type="http://schemas.openxmlformats.org/package/2006/relationships/metadata/core-properties" Target="/package/services/metadata/core-properties/5d53d62569284b569bfda367c6d953a1.psmdcp" Id="R59e290b9a36347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Christoph Hörstel über die Ermordung von General Soleimani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 Januar 2020 haben die USA in einem weltweit aufsehenerregenden Terroranschlag in Bagdad den weltweit berühmten iranischen Elitegeneral Ghassem Soleimani und sechs seiner Begleiter ermordet. Soleimani war Chef der Elitetruppe „Quds-Brigaden“ und in Washington und Tel Aviv bestgehasster Soldat des Iran. Über Hintergründe, Folgen und viele Einzelheiten des US-Verbrechens spricht das iranische Nachrichtenportal ParsToday mit dem Bundesvorsitzenden der Neuen Mitte, Christoph Hörstel.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https://www.youtube.com/watch?v=9DFbdfwrA6g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https://www.youtube.com/watch?v=9DFbdfwrA6g</w:t>
        </w:r>
      </w:hyperlink>
      <w:r w:rsidR="0026191C">
        <w:rPr/>
        <w:br/>
      </w:r>
      <w:hyperlink w:history="true" r:id="rId22">
        <w:r w:rsidRPr="00F24C6F">
          <w:rPr>
            <w:rStyle w:val="Hyperlink"/>
          </w:rPr>
          <w:rPr>
            <w:sz w:val="18"/>
          </w:rPr>
          <w:t>https://parstoday.com/de/news/iran-i50369-interview_mit_christoph_h%C3%B6rstel_%C3%BCber_die_ermordung_von_general_soleimani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3">
        <w:r w:rsidRPr="00F24C6F">
          <w:rPr>
            <w:rStyle w:val="Hyperlink"/>
          </w:rPr>
          <w:t>www.kla.tv/Iran</w:t>
        </w:r>
      </w:hyperlink>
      <w:r w:rsidR="0026191C">
        <w:rPr/>
        <w:br/>
      </w:r>
      <w:r w:rsidR="0026191C">
        <w:rPr/>
        <w:br/>
      </w: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#QasemSoleimani - </w:t>
      </w:r>
      <w:hyperlink w:history="true" r:id="rId25">
        <w:r w:rsidRPr="00F24C6F">
          <w:rPr>
            <w:rStyle w:val="Hyperlink"/>
          </w:rPr>
          <w:t>www.kla.tv/QasemSoleimani</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Christoph Hörstel über die Ermordung von General Soleimani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9DFbdfwrA6g" TargetMode="External" Id="rId21" /><Relationship Type="http://schemas.openxmlformats.org/officeDocument/2006/relationships/hyperlink" Target="https://parstoday.com/de/news/iran-i50369-interview_mit_christoph_h%C3%B6rstel_%C3%BCber_die_ermordung_von_general_soleimani" TargetMode="External" Id="rId22" /><Relationship Type="http://schemas.openxmlformats.org/officeDocument/2006/relationships/hyperlink" Target="https://www.kla.tv/Iran"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QasemSoleimani"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Christoph Hörstel über die Ermordung von General Soleimani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