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ca7070c05dd4f71" /><Relationship Type="http://schemas.openxmlformats.org/package/2006/relationships/metadata/core-properties" Target="/package/services/metadata/core-properties/bf64c491a7be42f5b5fd28ebc82459fc.psmdcp" Id="Re9d7cb43582a47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Avortul urmează să fie legalizat până la naștere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Democrații de stânga din Congresul de stat din New York au votat la mijlocul lunii ianuarie 2019 o lege care redefineşte criteriile de avort.
 Conform acesteia, întreruperea sarcinii ar trebui să fie ancorată în lege ca un „drept fundamental al omului”.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Democrații de stânga din Congresul de stat din New York au votat la mijlocul lunii ianuarie 2019 o lege care redefineşte criteriile de avort.</w:t>
        <w:br/>
        <w:t xml:space="preserve"> Conform acesteia, întreruperea sarcinii ar trebui să fie ancorată în lege ca un „drept fundamental al omului”. </w:t>
        <w:br/>
        <w:t xml:space="preserve">Însă un „drept fundamental al omului” ar putea submina alte drepturi, chiar și dreptul la libertatea de conștiință și religie, spune Renée Morgiewicz de la Respect Life, grupul de susținere a vieții din Eparhia de Albany. </w:t>
        <w:br/>
        <w:t xml:space="preserve">Noua lege prevede că „avortul ar trebui să fie posibil în orice moment pentru a proteja viața, sănătatea fizică sau psihică a pacientului”.</w:t>
        <w:br/>
        <w:t xml:space="preserve"/>
        <w:br/>
        <w:t xml:space="preserve"> Termenul larg de - „sănătate psihică” - s-ar putea aplica probabil în majoritatea circumstanțelor, astfel încât, odată cu introducerea legii, avortul să fie legalizat în principiu până la data nașterii.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jn./ma.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http://www.kath.net/news/66581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https://de.news-front.info/2019/02/02/usa-new-york-legalisiert-die-abtreibung-bis-zum-letzten-zeitpunkt-der-schwangerschaft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https://www.pro-medienmagazin.de/gesellschaft/weltweit/2019/01/24/abtreibung-ist-in-new-york-jetzt-legal/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Avortul urmează să fie legalizat până la naștere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www.kla.tv/15598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23.01.2020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kath.net/news/66581" TargetMode="External" Id="rId21" /><Relationship Type="http://schemas.openxmlformats.org/officeDocument/2006/relationships/hyperlink" Target="https://de.news-front.info/2019/02/02/usa-new-york-legalisiert-die-abtreibung-bis-zum-letzten-zeitpunkt-der-schwangerschaft" TargetMode="External" Id="rId22" /><Relationship Type="http://schemas.openxmlformats.org/officeDocument/2006/relationships/hyperlink" Target="https://www.pro-medienmagazin.de/gesellschaft/weltweit/2019/01/24/abtreibung-ist-in-new-york-jetzt-legal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598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5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Avortul urmează să fie legalizat până la naștere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