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17de187fb04661" /><Relationship Type="http://schemas.openxmlformats.org/package/2006/relationships/metadata/core-properties" Target="/package/services/metadata/core-properties/7ae7aba8fcf04bc083174216c2cdf967.psmdcp" Id="R505d9a4fd43c475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Opinia nefardată cu Peter König: Coronavirusul – un mijloc de a destabiliza China?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începutul lunii ianuarie, Organizația Mondială a Sănătății (OMS) a anunțat că o boală pulmonară cu febră și tuse în metropola centrală chineză Wuhan a fost cauzată de un nou tip de coronavirus numit 2019-nCoV.</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începutul lunii ianuarie, Organizația Mondială a Sănătății (OMS) a anunțat că o boală pulmonară cu febră și tuse în metropola centrală chineză Wuhan a fost cauzată de un nou tip de coronavirus numit 2019-nCoV. </w:t>
        <w:br/>
        <w:t xml:space="preserve">La începutul lunii februarie, în China, numărul total de cazuri de boală dovedite a fost 11.221.</w:t>
        <w:br/>
        <w:t xml:space="preserve">Pentru a preveni răspândirea în continuare a bolii, China a izolat  în diferite orașe peste 45 milioane de oameni.</w:t>
        <w:br/>
        <w:t xml:space="preserve">De teamă de răspândire a virusului, în prezent multe țări se izolează de China și închid trecerile de frontieră. </w:t>
        <w:br/>
        <w:t xml:space="preserve">Șeful FED, Jerome Powell, a comentat pe 29 ianuarie că virusul corona este o problemă gravă și ar putea afecta activitatea economică globală în China și Japonia. </w:t>
        <w:br/>
        <w:t xml:space="preserve">La 30 ianuarie 2020, OMS a declarat starea de urgență internațională pentru sănătate. </w:t>
        <w:br/>
        <w:t xml:space="preserve">Peter König, economist și analist geostrategic, a scris pe 28 ianuarie un comentariu despre erupţia focarului de coronavirus, făcând o comparație, printre altele, cu alte boli coronavirusoidale, cum ar fi SARS, care a fost descoperită pentru prima dată în China în 2002. </w:t>
        <w:br/>
        <w:t xml:space="preserve">Potrivit lui König, noul virus nCoV 2019 și SARS au particularitatea că în principal oamenii de origine chineză sunt atacați şi se îmbolnăvesc. </w:t>
        <w:br/>
        <w:t xml:space="preserve">Potrivit acestuia, este posibil ca noul virus corona să fie produs artificial și într-o manieră vizată.</w:t>
        <w:br/>
        <w:t xml:space="preserve">Ascultaţi un extras din comentariul lui Peter König despre cum a ajuns la această concluzie: </w:t>
        <w:br/>
        <w:t xml:space="preserve">«De asemenea, trebuie remarcat că apariția virusului nCoV-2019 seamănă în mod curios cu alte boli coronavirus, cum ar fi sindromul respirator din Orientul Mijlociu, MERS, identificat în Arabia Saudită în 2012, care apoi a afectat şi alte țări din Orientul Mijlociu și s-a răspândit în Africa subsahariană. </w:t>
        <w:br/>
        <w:t xml:space="preserve">Astfel şi sindromul respirator sever acut (SARS), a fost descoperit pentru prima dată în China în 2002. </w:t>
        <w:br/>
        <w:t xml:space="preserve">SARS s-a răspândit atunci în toată lumea, dar a putut fi stopat destul de rapid. </w:t>
        <w:br/>
        <w:t xml:space="preserve">Din 2004 nu au mai fost raportate alte infecții. </w:t>
        <w:br/>
        <w:t xml:space="preserve">Ambii sunt viruşi corona, despre care se presupune că au fost propuşi în experimente de laborator pe animale, viruşi care ar fi putut fi transmişi la om doar prin asistență umană. </w:t>
        <w:br/>
        <w:t xml:space="preserve">Viruşii au suferit apoi o mutaţie pentru a permite infecția de la om la om. </w:t>
        <w:br/>
        <w:t xml:space="preserve">Atât SARS, cât și noul virus nCoV-2019 au de asemenea, caracteristica specială, că aceştia afectează în principal oamenii de origine chineză. </w:t>
        <w:br/>
        <w:t xml:space="preserve">Există peste 100 de laboratoare secrete și puțin cunoscute, sponsorizate de CIA sau Pentagon, care sunt împrăștiate în întreaga lume. </w:t>
        <w:br/>
        <w:t xml:space="preserve">Aceste laboratoare au sarcina de producere și testare a substanțelor active pentru războiul biologic. </w:t>
        <w:br/>
        <w:t xml:space="preserve">Un astfel de laborator a fost descoperit și raportat în urmă cu câțiva ani în Ucraina. </w:t>
        <w:br/>
        <w:t xml:space="preserve">Se lucra la un virus care ar fi trebuit să afecteze oamenii de origine rusă.</w:t>
        <w:br/>
        <w:t xml:space="preserve">Dar pentru că nu există o populație rusă omogenă, se pare, că primele încercări au eșuat. </w:t>
        <w:br/>
        <w:t xml:space="preserve">Prin faptul că acest imperiu nu renunță niciodată la încercările sale malefice de a domina lumea, ne putem aștepta ca cercetările asupra agenților biologici (substanţelor create în laborator) dezvoltaţi pentru anumite populații să continue. </w:t>
        <w:br/>
        <w:t xml:space="preserve">Acest proiect occidental, în special american (al CIA, Pentagon și NATO) de dezvoltare a armelor biochimice care să ucidă oamenii cu boli în loc de gloanțe și bombe – este mult mai ieftin!</w:t>
        <w:br/>
        <w:t xml:space="preserve">Și deși e poate mai puțin evident, există. </w:t>
        <w:br/>
        <w:t xml:space="preserve">Trageți propria concluzie cu privire la faptul dacă SARS și noul nCoV-2019 se potrivesc aceluiași tipar.  Momentul apariției a fost deosebit de ciudat. </w:t>
        <w:br/>
        <w:t xml:space="preserve">Virusul a fost raportat pentru prima dată la Wuhan pe 31 decembrie 2019 – apoi s-a răspândit atât de rapid încât s-a suprapus complet celei mai importante sărbători din China, Anul Nou Lunar. </w:t>
        <w:br/>
        <w:t xml:space="preserve">Desigur, aceasta ar putea fi și pură coincidență ... </w:t>
        <w:br/>
        <w:t xml:space="preserve">Unul dintre modelele ticăloase de război ale Washingtonului este destabilizarea Chinei (și a Rusiei) cu toate mijloacele. </w:t>
        <w:br/>
        <w:t xml:space="preserve">În scopul destabilizării, anumite zone ale Chinei, cum ar fi Hong Kong, Taiwan, Uigurii din Xinjiang, Tibet, sunt şicanate și atacate în permanență; </w:t>
        <w:br/>
        <w:t xml:space="preserve">de ce să nu fie de data aceasta un virus contagios, o potențială încercare de pandemie?</w:t>
        <w:br/>
        <w:t xml:space="preserve">Cu toate acestea rămâne de observat – iar Occidentul trebuie să constate cu frustrare și în detrimentul său – că imperiul chinez are o rezistență extremă și are capacitatea de a se adapta și de a opune rezistență – pentru a-și salva poporul printr-un spirit puternic și ingenios.»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https://www.globalresearch.ca/chinese-resilience-silent-simple-steady-resistance/5702102</w:t>
        </w:r>
      </w:hyperlink>
      <w:r w:rsidR="0026191C">
        <w:rPr/>
        <w:br/>
      </w:r>
      <w:hyperlink w:history="true" r:id="rId22">
        <w:r w:rsidRPr="00F24C6F">
          <w:rPr>
            <w:rStyle w:val="Hyperlink"/>
          </w:rPr>
          <w:rPr>
            <w:sz w:val="18"/>
          </w:rPr>
          <w:t>https://www.nzz.ch/wissenschaft/swiss-lufthansa-und-british-airways-streichen-alle-fluege-nach-china-notfall-ausschuss-der-who-beraet-erneut-das-wichtigste-ueber-das-coronavirus-ld.1534367#subtitle-wo-nahm-das-virus-seinen-anfang-second</w:t>
        </w:r>
      </w:hyperlink>
      <w:r w:rsidR="0026191C">
        <w:rPr/>
        <w:br/>
      </w:r>
      <w:hyperlink w:history="true" r:id="rId23">
        <w:r w:rsidRPr="00F24C6F">
          <w:rPr>
            <w:rStyle w:val="Hyperlink"/>
          </w:rPr>
          <w:rPr>
            <w:sz w:val="18"/>
          </w:rPr>
          <w:t>https://www.cash.ch/news/boersenticker-konjunktur/us-notenbank-haelt-leitzins-konstant-coronavirus-eine-gefahr-1470683</w:t>
        </w:r>
      </w:hyperlink>
      <w:r w:rsidR="0026191C">
        <w:rPr/>
        <w:br/>
      </w:r>
      <w:r w:rsidR="0026191C">
        <w:rPr/>
        <w:br/>
      </w:r>
      <w:hyperlink w:history="true" r:id="rId24">
        <w:r w:rsidRPr="00F24C6F">
          <w:rPr>
            <w:rStyle w:val="Hyperlink"/>
          </w:rPr>
          <w:rPr>
            <w:sz w:val="18"/>
          </w:rPr>
          <w:t>https://www.spiegel.de/wissenschaft/medizin/who-ruft-internationalen-gesundheitsnotstand-wegen-coronavirus-aus-a-16505dcd-2af6-4edb-a042-4e4e7d70e384</w:t>
        </w:r>
      </w:hyperlink>
      <w:r w:rsidR="0026191C">
        <w:rPr/>
        <w:br/>
      </w:r>
      <w:hyperlink w:history="true" r:id="rId25">
        <w:r w:rsidRPr="00F24C6F">
          <w:rPr>
            <w:rStyle w:val="Hyperlink"/>
          </w:rPr>
          <w:rPr>
            <w:sz w:val="18"/>
          </w:rPr>
          <w:t>https://gisanddata.maps.arcgis.com/apps/opsdashboard/index.html?fbclid=IwAR0EA4t77tl-Yrr_W66RF97yp22Y0rKveAgbsjOAZa0ki4j9XaUFEwu5SEY#/bda7594740fd40299423467b48e9ecf6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Opinia nefardată cu Peter König: Coronavirusul – un mijloc de a destabiliza China?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www.kla.tv/15881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16.03.2020</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lobalresearch.ca/chinese-resilience-silent-simple-steady-resistance/5702102" TargetMode="External" Id="rId21" /><Relationship Type="http://schemas.openxmlformats.org/officeDocument/2006/relationships/hyperlink" Target="https://www.nzz.ch/wissenschaft/swiss-lufthansa-und-british-airways-streichen-alle-fluege-nach-china-notfall-ausschuss-der-who-beraet-erneut-das-wichtigste-ueber-das-coronavirus-ld.1534367#subtitle-wo-nahm-das-virus-seinen-anfang-second" TargetMode="External" Id="rId22" /><Relationship Type="http://schemas.openxmlformats.org/officeDocument/2006/relationships/hyperlink" Target="https://www.cash.ch/news/boersenticker-konjunktur/us-notenbank-haelt-leitzins-konstant-coronavirus-eine-gefahr-1470683" TargetMode="External" Id="rId23" /><Relationship Type="http://schemas.openxmlformats.org/officeDocument/2006/relationships/hyperlink" Target="https://www.spiegel.de/wissenschaft/medizin/who-ruft-internationalen-gesundheitsnotstand-wegen-coronavirus-aus-a-16505dcd-2af6-4edb-a042-4e4e7d70e384" TargetMode="External" Id="rId24" /><Relationship Type="http://schemas.openxmlformats.org/officeDocument/2006/relationships/hyperlink" Target="https://gisanddata.maps.arcgis.com/apps/opsdashboard/index.html?fbclid=IwAR0EA4t77tl-Yrr_W66RF97yp22Y0rKveAgbsjOAZa0ki4j9XaUFEwu5SEY#/bda7594740fd40299423467b48e9ecf6"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8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Opinia nefardată cu Peter König: Coronavirusul – un mijloc de a destabiliza China?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