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6f0edea7844fa2" /><Relationship Type="http://schemas.openxmlformats.org/package/2006/relationships/metadata/core-properties" Target="/package/services/metadata/core-properties/4be19054970446009925a676312a8af0.psmdcp" Id="R08d14ce906af48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Bis der Kopf raucht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Schule und Bildung sind einer ständigen Veränderung unterworfen. Schüler und Lehrer werden mit immer neuen Lehrplänen, Richtlinien und Verordnungen...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Schule und Bildung sind</w:t>
        <w:br/>
        <w:t xml:space="preserve">einer ständigen Veränderung</w:t>
        <w:br/>
        <w:t xml:space="preserve">unterworfen. Schüler und Lehrer</w:t>
        <w:br/>
        <w:t xml:space="preserve">werden mit immer neuen Lehrplänen,</w:t>
        <w:br/>
        <w:t xml:space="preserve">Richtlinien und Verordnungen</w:t>
        <w:br/>
        <w:t xml:space="preserve">konfrontiert. In den letzten</w:t>
        <w:br/>
        <w:t xml:space="preserve">Jahren ist auffällig, dass zum</w:t>
        <w:br/>
        <w:t xml:space="preserve">einen die Schulzeit in vielen Ländern</w:t>
        <w:br/>
        <w:t xml:space="preserve">verkürzt, der zu vermittelnde</w:t>
        <w:br/>
        <w:t xml:space="preserve">Lernstoff aber kaum reduziert</w:t>
        <w:br/>
        <w:t xml:space="preserve">wurde. Das hat für Schülerinnen</w:t>
        <w:br/>
        <w:t xml:space="preserve">und Schüler zur Folge, dass sich</w:t>
        <w:br/>
        <w:t xml:space="preserve">auch der Unterricht massiv verändert.</w:t>
        <w:br/>
        <w:t xml:space="preserve">Nimmt man einmal den</w:t>
        <w:br/>
        <w:t xml:space="preserve">Geschichtsunterricht in der Oberstufe</w:t>
        <w:br/>
        <w:t xml:space="preserve">als Beispiel, so stand dort</w:t>
        <w:br/>
        <w:t xml:space="preserve">bisher die Quellenanalyse im</w:t>
        <w:br/>
        <w:t xml:space="preserve">Vordergrund. Anhand unterschiedlicher</w:t>
        <w:br/>
        <w:t xml:space="preserve">Quellen wurden</w:t>
        <w:br/>
        <w:t xml:space="preserve">dabei historische Ereignisse rekonstruiert,</w:t>
        <w:br/>
        <w:t xml:space="preserve">verschiedene Perspektiven</w:t>
        <w:br/>
        <w:t xml:space="preserve">dazu untersucht, Pro</w:t>
        <w:br/>
        <w:t xml:space="preserve">und Contra abgewogen und am</w:t>
        <w:br/>
        <w:t xml:space="preserve">Ende sollten sich die Schüler ein</w:t>
        <w:br/>
        <w:t xml:space="preserve">eigenes Urteil bilden. Das hat</w:t>
        <w:br/>
        <w:t xml:space="preserve">jungen Menschen das eigenständige</w:t>
        <w:br/>
        <w:t xml:space="preserve">Abwägen und Denken beigebracht</w:t>
        <w:br/>
        <w:t xml:space="preserve">und sie auf das Leben</w:t>
        <w:br/>
        <w:t xml:space="preserve">in einer zunehmend komplexeren</w:t>
        <w:br/>
        <w:t xml:space="preserve">Gesellschaft vorbereitet. Nun</w:t>
        <w:br/>
        <w:t xml:space="preserve">ist so ein gründliches Vorgehen</w:t>
        <w:br/>
        <w:t xml:space="preserve">aufgrund der Stofffülle kaum</w:t>
        <w:br/>
        <w:t xml:space="preserve">noch möglich. In einer Lehrerfortbildung</w:t>
        <w:br/>
        <w:t xml:space="preserve">dazu wurde uns kürzlich</w:t>
        <w:br/>
        <w:t xml:space="preserve">gesagt: „Sie müssen dann</w:t>
        <w:br/>
        <w:t xml:space="preserve">den Schülern einfach mehr zusammengefasste</w:t>
        <w:br/>
        <w:t xml:space="preserve">Texte statt Originalquellen</w:t>
        <w:br/>
        <w:t xml:space="preserve">zum Bearbeiten geben.“</w:t>
        <w:br/>
        <w:t xml:space="preserve">Hier werden die Schüler</w:t>
        <w:br/>
        <w:t xml:space="preserve">nun mit vorgefertigtem Wissen</w:t>
        <w:br/>
        <w:t xml:space="preserve">und Meinungen „vollgestopft“,</w:t>
        <w:br/>
        <w:t xml:space="preserve">bis die Köpfe rauchen. Viele Lehrer</w:t>
        <w:br/>
        <w:t xml:space="preserve">sehen hierin lediglich das</w:t>
        <w:br/>
        <w:t xml:space="preserve">Unvermögen und die Realitätsferne</w:t>
        <w:br/>
        <w:t xml:space="preserve">der Politik. Müssen wir jedoch</w:t>
        <w:br/>
        <w:t xml:space="preserve">nicht vielmehr davon ausgehen,</w:t>
        <w:br/>
        <w:t xml:space="preserve">dass hier bewusst eine</w:t>
        <w:br/>
        <w:t xml:space="preserve">Generation hervorgebracht werden</w:t>
        <w:br/>
        <w:t xml:space="preserve">soll, die bereitwillig alles</w:t>
        <w:br/>
        <w:t xml:space="preserve">hinnimmt, was man ihr vorsetzt,</w:t>
        <w:br/>
        <w:t xml:space="preserve">ohne dabei Dinge kritisch zu</w:t>
        <w:br/>
        <w:t xml:space="preserve">hinterfragen?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Bericht eines deutschen Gymnasiallehrers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Bis der Kopf raucht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Bis der Kopf raucht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