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91b4921a0d4c17" /><Relationship Type="http://schemas.openxmlformats.org/package/2006/relationships/metadata/core-properties" Target="/package/services/metadata/core-properties/50bb760e6c89476188e3379b160fb9e5.psmdcp" Id="Rb68d76e702644a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Ernst Wolff - Venezuela este ameninţată de un război de înlocuire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Venezuela ameninţă să izbucnească un război de înlocuire", scrie Ernst Wolff, economist expert german și autor, în comentariul său din 9 februarie 2019 privind situația din Venezuela.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Venezuela ameninţă să izbucnească un război de înlocuire", scrie Ernst Wolff, economist expert german și autor, în comentariul său din 9 februarie 2019 privind situația din Venezuela. </w:t>
        <w:br/>
        <w:t xml:space="preserve">Criza din Venezuela continuă să crească. Trei milioane de venezueli, o zecime din populație, au părăsit țara. Majoritatea celorlalte 27 de milioane de persoane se luptă pentru supravieţuire cu o inflație de peste 1000% .</w:t>
        <w:br/>
        <w:t xml:space="preserve">După ce președintele parlamentului Venezuelei, Juan Guaidó, s-a  autonumit în ianuarie 2019 președinte al statului, a fost imediat recunoscut de Statele Unite, Canada și Uniunea Europeană ca succesor legitim al președintelui Maduro, iar anul trecut a fost reales.</w:t>
        <w:br/>
        <w:t xml:space="preserve"> Banca Angliei a reaprins focul, negând guvernului din Caracas returnarea rezervelor de aur ale Venezuelei. În plus, conturile guvernului venezuelean din Statele Unite au fost înghețate, iar sancțiunile existente de ani de zile împotriva țării au fost înăsprite.</w:t>
        <w:br/>
        <w:t xml:space="preserve"/>
        <w:br/>
        <w:t xml:space="preserve">Potrivit lui Ernst Wolff, adevărata cauză și motivul creșterii drastice a presiunii SUA asupra Venezuelei este o decizie pe care președintele Maduro, legal ales, a luat-o anul trecut. Decizia a fost considerată un păcat mortal în Washington: </w:t>
        <w:br/>
        <w:t xml:space="preserve">Maduro a negat Petrodollarul ca mijloc de plată pentru livrările de petrol. Ernst Wolff explică contextul:</w:t>
        <w:br/>
        <w:t xml:space="preserve"> "La mijlocul anilor 1970, de când printr-un acord între SUA și Arabia Saudită, dolarul american a fost declarat singurul mijloc de plată pentru cea mai tranzacționată marfă din lume, petrolul.</w:t>
        <w:br/>
        <w:t xml:space="preserve"> Petrodolarul este împreună cu armata americană stâlpul care susţine dominația lumii americane pe glob.</w:t>
        <w:br/>
        <w:t xml:space="preserve"/>
        <w:br/>
        <w:t xml:space="preserve">În decursul ultimilor douăzeci de ani, mai mulți lideri de stat au încercat să lupte împotriva petrodolarului - cu rezultatul că au fost uciși și țările lor au fost destabilizate pentru zeci de ani de acum încolo. Exact această soartă ameninţă acum Venezuela: o schimbare de regim nu va duce - așa cum pretinde mass-media - la „mai multă democrație“.</w:t>
        <w:br/>
        <w:t xml:space="preserve"> Cetăţenii din Venezuela sunt amar dezamăgiţi de Maduro, care a retras o mare parte din reformele predecesorului său Hugo Chavez. Cu toate acestea, ei nu sunt dispuşi să-l accepte pe lacheul Guaidó, o marionetă a președintelui statului american urât de națiune.</w:t>
        <w:br/>
        <w:t xml:space="preserve">Potrivit lui Ernst Wolff, acesta va expune Venezuela la un jaf și mai drastic din partea companiilor americane.</w:t>
        <w:br/>
        <w:t xml:space="preserve"> </w:t>
        <w:br/>
        <w:t xml:space="preserve">Pe de altă parte, Maduro, a încercat de ceva timp să rămână pe linia de plutire cu ajutor chinez și rus.</w:t>
        <w:br/>
        <w:t xml:space="preserve"> Dar tocmai asta a agravat situația. Wolff clarifică: "Din moment ce China și Rusia au boicotat de câțiva ani petrodolarul prin încheierea mai multe contracte petroliere în Yuani și Ruble, între ei și cu alte țări, aceştia au fost de multă vreme luaţi în vizor de către Statele Unite. Dar pentru că ambele, spre deosebire de Libia și Irak, sunt puteri majore care nu pot fi învinse de intervenția militară convențională, conflictul cu acestea nu se desfășoară direct, ci indirect în diferite alte regiuni ale lumii.</w:t>
        <w:br/>
        <w:t xml:space="preserve"/>
        <w:br/>
        <w:t xml:space="preserve">Drept urmare, Venezuela ar putea deveni alături de Orientul Mijlociu scena pentru un alt război de înlocuire și, astfel suplimentar un nou butoi cu explozibil internațional.</w:t>
        <w:br/>
        <w:t xml:space="preserve"/>
        <w:br/>
        <w:t xml:space="preserve"> Complexul military industrial al SUA ar saluta cu siguranță un astfel de război, precum și industria petrolieră din SUA și o serie de investitori internaționali majori.</w:t>
        <w:br/>
        <w:t xml:space="preserve"> Potrivit lui Ernst Wolff, criza din Venezuela arată încă o dată că guvernul SUA nu se dă în lături de la nici un fel de distrugere și destabilizare și acceptă orice suferință umană ca daună colaterală în lupta pentru susținerea petrodolarului, menținându-și astfel propria putere asupra sistemului financiar global.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http://antikrieg.com/aktuell/2019_02_11_esdroht.htm</w:t>
        </w:r>
      </w:hyperlink>
      <w:r w:rsidR="0026191C">
        <w:rPr/>
        <w:br/>
      </w:r>
      <w:hyperlink w:history="true" r:id="rId22">
        <w:r w:rsidRPr="00F24C6F">
          <w:rPr>
            <w:rStyle w:val="Hyperlink"/>
          </w:rPr>
          <w:rPr>
            <w:sz w:val="18"/>
          </w:rPr>
          <w:t>https://kenfm.de/tagesdosis-9-2-2019-venezuela-es-droht-ein-stellvertreter-krieg/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Ernst Wolff - Venezuela este ameninţată de un război de înlocuire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www.kla.tv/16164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18.04.2020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9_02_11_esdroht.htm" TargetMode="External" Id="rId21" /><Relationship Type="http://schemas.openxmlformats.org/officeDocument/2006/relationships/hyperlink" Target="https://kenfm.de/tagesdosis-9-2-2019-venezuela-es-droht-ein-stellvertreter-krie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6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 Venezuela este ameninţată de un război de înlocuire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