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b14cdbee0c4d1f" /><Relationship Type="http://schemas.openxmlformats.org/package/2006/relationships/metadata/core-properties" Target="/package/services/metadata/core-properties/a883305df29743f39de4ff0c99109dc9.psmdcp" Id="Ra4aafcc9320e45f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L’UE, un instrument de pouvoir des multinationales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L'UE est souvent présentée comme si elle garantissait des enjeux majeurs tels que la paix et la prospérité au profit des citoyens européens. Mais par qui l'UE a-t-elle été fondée ? Quels sont les objectifs et les stratégies réellement poursuivis ? L'expert financier Ernst Wolff apporte un éclairage plus approfondi sur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L’UE, un instrument de pouvoir des multinationales</w:t>
        <w:br/>
        <w:t xml:space="preserve"/>
        <w:br/>
        <w:t xml:space="preserve">En apparence, l’UE a été fondée pour créer la paix, la sécurité et la prospérité en Europe occidentale.</w:t>
        <w:br/>
        <w:t xml:space="preserve">Cependant, pour comprendre la véritable finalité de l’UE, il est important, selon l’expert économique Ernst Wolff, d’examiner sa création. Les organisations qui ont précédé l’UE étaient la Communauté européenne (CE), la Communauté économique européenne (CEE) et la Communauté européenne du charbon et de l’acier.</w:t>
        <w:br/>
        <w:t xml:space="preserve">Toutes ces organisations ont été créées par les multinationales dans le but d’en tirer des avantages. Ernst Wolff estime que l’UE est toujours dominée par de grands industriels et banquiers, comme par le passé.</w:t>
        <w:br/>
        <w:t xml:space="preserve">L’organisation la plus importante derrière l’UE est, par exemple, la Table ronde des Industriels européens (Round Table of Industrialists). Elle se compose d’une cinquantaine de chefs d’entreprise de grandes multinationales européennes employant quelque 7 à 8 millions de personnes dans toute l’Europe. L’objectif de ce groupe est d’élaborer des stratégies à long terme favorables à l’économie, que l’UE devrait mettre en œuvre. Selon Ernst Wolff, l’UE n’est donc en aucun cas une organisation au service de la population, mais surtout au service des grandes multinationales européennes et de l’industrie financière.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www.youtube.com/watch?v=2uaRo9KkYlQ</w:t>
        </w:r>
      </w:hyperlink>
      <w:r w:rsidR="0026191C">
        <w:rPr/>
        <w:br/>
      </w:r>
      <w:r w:rsidR="0026191C">
        <w:rPr/>
        <w:br/>
      </w:r>
      <w:hyperlink w:history="true" r:id="rId22">
        <w:r w:rsidRPr="00F24C6F">
          <w:rPr>
            <w:rStyle w:val="Hyperlink"/>
          </w:rPr>
          <w:rPr>
            <w:sz w:val="18"/>
          </w:rPr>
          <w:t>https://de.wikipedia.org/wiki/Europ%C3%A4ische_Wirtschaftsgemeinschaft</w:t>
        </w:r>
      </w:hyperlink>
      <w:r w:rsidR="0026191C">
        <w:rPr/>
        <w:br/>
      </w:r>
      <w:r w:rsidR="0026191C">
        <w:rPr/>
        <w:br/>
      </w:r>
      <w:hyperlink w:history="true" r:id="rId23">
        <w:r w:rsidRPr="00F24C6F">
          <w:rPr>
            <w:rStyle w:val="Hyperlink"/>
          </w:rPr>
          <w:rPr>
            <w:sz w:val="18"/>
          </w:rPr>
          <w:t>https://de.wikipedia.org/wiki/European_Round_Table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#PolitiqueUE - La politique de l'UE sous la loupe - </w:t>
      </w:r>
      <w:hyperlink w:history="true" r:id="rId24">
        <w:r w:rsidRPr="00F24C6F">
          <w:rPr>
            <w:rStyle w:val="Hyperlink"/>
          </w:rPr>
          <w:t>www.kla.tv/PolitiqueUE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L’UE, un instrument de pouvoir des multinationales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www.kla.tv/16170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2uaRo9KkYlQ" TargetMode="External" Id="rId21" /><Relationship Type="http://schemas.openxmlformats.org/officeDocument/2006/relationships/hyperlink" Target="https://de.wikipedia.org/wiki/Europ%C3%A4ische_Wirtschaftsgemeinschaft" TargetMode="External" Id="rId22" /><Relationship Type="http://schemas.openxmlformats.org/officeDocument/2006/relationships/hyperlink" Target="https://de.wikipedia.org/wiki/European_Round_Table" TargetMode="External" Id="rId23" /><Relationship Type="http://schemas.openxmlformats.org/officeDocument/2006/relationships/hyperlink" Target="https://www.kla.tv/Politique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7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7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L’UE, un instrument de pouvoir des multinationales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