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f9961abda94aa8" /><Relationship Type="http://schemas.openxmlformats.org/package/2006/relationships/metadata/core-properties" Target="/package/services/metadata/core-properties/76f6a21929cc4db4a18889ebc4afcdb6.psmdcp" Id="Rf4a8cdc0bd2d44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Jurnalistul ca profesor superior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„Jurnalistul ca profesor superior” - așa descrie Norbert Bolz jurnalismul din vremea noastră. Iată câteva declarații originale din discursul său din 9.2.2019: „Jurnaliștii mainstream preferă mai degrabă să dăscălească decât să raporteze, contopind subiecte cu opinii și opiniile cu evaluări morale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„Jurnalistul ca profesor superior” - așa descrie Norbert Bolz jurnalismul din vremea noastră. Iată câteva declarații originale din discursul său din 9.2.2019: „Jurnaliștii mainstream preferă mai degrabă să dăscălească decât să raporteze, contopind subiecte cu opinii și opiniile cu evaluări morale. Această moralizare se întâmplă atât de radical, încât nu mai rămâne deloc spaţiu între subiect și opinie. Exemplu: „Unitatea politică a Europei este bună, iar interesul pentru suveranitatea națională este rău.” Moralizarea oricărei probleme face imposibilă orice discuție, deoarece aici se împarte în bine și în rău iar atunci nu se mai poate argumenta. Mass-media reuşeşte foarte abil să stabilizeze cererea după „marfa” opinie (nu după opinia adevărată). Tocmai când presupunem că suntem mințiți, nu ne dăm seama, cum se manipulează cu adevărat. Cea mai mare amenințare pentru adevăr nu este minciuna, ci Bullshit-ul. Bullshit-ul se caracterizează prin faptul că, în principiu, nu există nici un interes pentru adevăr, bullshit-ul este doar pălăvrăgeală."</w:t>
        <w:br/>
        <w:t xml:space="preserve">„Prin aceasta orice tâmpenie poate deveni semnificativă dacă este crezută de milioane de oameni.” Albert Einstein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www.youtube.com/watch?v=W2WkPolNDtI&amp;t=32s</w:t>
        </w:r>
      </w:hyperlink>
      <w:r w:rsidR="0026191C">
        <w:rPr/>
        <w:br/>
      </w:r>
      <w:r w:rsidRPr="002B28C8">
        <w:t xml:space="preserve">Originalauszüge aus dem Vortrag von Prof. Norbert Bolz, min 17-31 und min 42-49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Jurnalistul ca profesor superior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www.kla.tv/16337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08.05.2020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2WkPolNDtI&amp;t=32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3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Jurnalistul ca profesor superior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