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66fe1bf1dd244ae" /><Relationship Type="http://schemas.openxmlformats.org/package/2006/relationships/metadata/core-properties" Target="/package/services/metadata/core-properties/a5959b2e24ed45d3baa0b4d0ff9afd29.psmdcp" Id="Ra20a91fb63ea46b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protesta de los padres paraliza la implantación del WLAN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A principios de 2018 se instaló en una escuela del Tirol del Sur el perjudicial sistema WLAN. 
Pero los padres protestan contra ello - con éxito. La solución era bastante simple...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A principios de 2018 se instaló en una escuela del Tirol del Sur el perjudicial sistema WLAN. Debido a las protestas de los padres, la dirección del colegio decidió, pese a la instalación, a no proceder a su activación. Para poder usar los portátiles disponibles se procedió a corto plazo a enchufarlos a la red. Para el director del colegio era importante trabajar conjuntamente con padres y autoridades con la finalidad de encontrar soluciones. Queridos teleespectadores, esta experiencia da ánimos. Por ello, no hay que desfallecer, porque ¡insistir compensa!"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aso.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https://diagnose-funk.org/publikationen/diagnose-funk-publikationen/kompakt</w:t>
        </w:r>
      </w:hyperlink>
      <w:r w:rsidR="0026191C">
        <w:rPr/>
        <w:br/>
      </w:r>
      <w:r w:rsidR="0026191C">
        <w:rPr/>
        <w:br/>
      </w:r>
      <w:r w:rsidRPr="002B28C8">
        <w:t xml:space="preserve">Magazin kompakt 2018 – 1, S. 20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protesta de los padres paraliza la implantación del WLAN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www.kla.tv/16398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14.05.2020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iagnose-funk.org/publikationen/diagnose-funk-publikationen/kompakt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39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3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protesta de los padres paraliza la implantación del WLAN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