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61c3d62829446b" /><Relationship Type="http://schemas.openxmlformats.org/package/2006/relationships/metadata/core-properties" Target="/package/services/metadata/core-properties/705a4644fc944525abd04641aac31dfe.psmdcp" Id="R1bdc233c43e144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Profitstreben fördert Erfindung neuer Krankheiten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deutsche Ärzteblatt berichtete
bereits im Jahr 2002,
dass die Gewinnmaximierung
und der Wettbewerb im Gesundheitswesen
zu drastischen Maßnahmen...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deutsche Ärzteblatt berichtete</w:t>
        <w:br/>
        <w:t xml:space="preserve">bereits im Jahr 2002,</w:t>
        <w:br/>
        <w:t xml:space="preserve">dass die Gewinnmaximierung</w:t>
        <w:br/>
        <w:t xml:space="preserve">und der Wettbewerb im Gesundheitswesen</w:t>
        <w:br/>
        <w:t xml:space="preserve">zu drastischen Maßnahmen</w:t>
        <w:br/>
        <w:t xml:space="preserve">bei der Erschließung</w:t>
        <w:br/>
        <w:t xml:space="preserve">neuer Märkte zwingt: „ Das Ziel</w:t>
        <w:br/>
        <w:t xml:space="preserve">muss die Umwandlung aller Gesunden</w:t>
        <w:br/>
        <w:t xml:space="preserve">in Kranke sein …“</w:t>
        <w:br/>
        <w:t xml:space="preserve">Wie dies geschehen kann, zeigt</w:t>
        <w:br/>
        <w:t xml:space="preserve">die geplante 5. Neuauflage des</w:t>
        <w:br/>
        <w:t xml:space="preserve">„DSM“ (Diagnostisches und Statistisches</w:t>
        <w:br/>
        <w:t xml:space="preserve">Manual Psychischer</w:t>
        <w:br/>
        <w:t xml:space="preserve">Störungen). Das Verzeichnis aller</w:t>
        <w:br/>
        <w:t xml:space="preserve">behandlungsbedürftigen Seelenleiden</w:t>
        <w:br/>
        <w:t xml:space="preserve">soll im Frühjahr 2013</w:t>
        <w:br/>
        <w:t xml:space="preserve">erscheinen. Die vorgesehenen</w:t>
        <w:br/>
        <w:t xml:space="preserve">Veränderungen bei der Definition</w:t>
        <w:br/>
        <w:t xml:space="preserve">der Diagnosekriterien können</w:t>
        <w:br/>
        <w:t xml:space="preserve">weitere Millionen Menschen</w:t>
        <w:br/>
        <w:t xml:space="preserve">von heute auf morgen in Patienten</w:t>
        <w:br/>
        <w:t xml:space="preserve">verwandeln.</w:t>
        <w:br/>
        <w:t xml:space="preserve">Die Grenzen werden hierbei fließend,</w:t>
        <w:br/>
        <w:t xml:space="preserve">ein eigenbrötlerischer</w:t>
        <w:br/>
        <w:t xml:space="preserve">Mensch kann z.B. problemlos</w:t>
        <w:br/>
        <w:t xml:space="preserve">als eine „schizoide Persönlichkeit“</w:t>
        <w:br/>
        <w:t xml:space="preserve">und Schüchternheit als</w:t>
        <w:br/>
        <w:t xml:space="preserve">„soziale Phobie“ diagnostiziert</w:t>
        <w:br/>
        <w:t xml:space="preserve">werden. Eine weitere gravierende</w:t>
        <w:br/>
        <w:t xml:space="preserve">Neuerung ist, dass Diagnosen</w:t>
        <w:br/>
        <w:t xml:space="preserve">ohne Symptome gestellt</w:t>
        <w:br/>
        <w:t xml:space="preserve">werden können wie z.B. das</w:t>
        <w:br/>
        <w:t xml:space="preserve">„Psychose-Risiko-Syndrom“.</w:t>
        <w:br/>
        <w:t xml:space="preserve">Dem Missbrauch sind doch Tür</w:t>
        <w:br/>
        <w:t xml:space="preserve">und Tor geöffnet, wenn der finanzielle</w:t>
        <w:br/>
        <w:t xml:space="preserve">Anreiz Ärzte nicht</w:t>
        <w:br/>
        <w:t xml:space="preserve">mehr zum Heilen, sondern zum</w:t>
        <w:br/>
        <w:t xml:space="preserve">Kreieren neuer Krankheiten animiert.</w:t>
        <w:br/>
        <w:t xml:space="preserve">Solche Tendenzen müsste</w:t>
        <w:br/>
        <w:t xml:space="preserve">eigentlich jede Regierung, die</w:t>
        <w:br/>
        <w:t xml:space="preserve">nicht mit kriminellen Profitjägern</w:t>
        <w:br/>
        <w:t xml:space="preserve">verfilzt lebt, sogleich mit</w:t>
        <w:br/>
        <w:t xml:space="preserve">Entsetzen abwehren.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Spiegel Nr. 6/6.2.12, Seite 126; Deutsches Ärzteblatt /Jg. 99/Heft 38/20, September 2002/ S. A2 462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Profitstreben fördert Erfindung neuer Krankheiten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Profitstreben fördert Erfindung neuer Krankheiten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