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948b8498ad4d06" /><Relationship Type="http://schemas.openxmlformats.org/package/2006/relationships/metadata/core-properties" Target="/package/services/metadata/core-properties/d6bd367cd1844ff2981e7aff7cbc1c73.psmdcp" Id="R8564798e01cc4d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Wann greift die Verfassung der Vereinten 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 drohen Syrien mit einem militärischen Angriff. Auch Frankreich ist bereit Syrien zu „bestrafen“, was – gemessen an der UN-Charta – als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drohen Syrien</w:t>
        <w:br/>
        <w:t xml:space="preserve">mit einem militärischen Angriff.</w:t>
        <w:br/>
        <w:t xml:space="preserve">Auch Frankreich ist bereit</w:t>
        <w:br/>
        <w:t xml:space="preserve">Syrien zu „bestrafen“, was</w:t>
        <w:br/>
        <w:t xml:space="preserve">– gemessen an der UN-Charta –</w:t>
        <w:br/>
        <w:t xml:space="preserve">als ein unerhörtes Unrecht erscheint.</w:t>
        <w:br/>
        <w:t xml:space="preserve">Diese Charta haben</w:t>
        <w:br/>
        <w:t xml:space="preserve">nämlich auch oben genannte</w:t>
        <w:br/>
        <w:t xml:space="preserve">Staaten am 26. Juni 1945 in</w:t>
        <w:br/>
        <w:t xml:space="preserve">San Francisco als übergeordnete</w:t>
        <w:br/>
        <w:t xml:space="preserve">Völker-Verfassung unterzeichnet.</w:t>
        <w:br/>
        <w:t xml:space="preserve">Dort ist in der Präambel</w:t>
        <w:br/>
        <w:t xml:space="preserve">fixiert: „Wir, die Völker</w:t>
        <w:br/>
        <w:t xml:space="preserve">der Vereinten Nationen [ … ]</w:t>
        <w:br/>
        <w:t xml:space="preserve">sind fest entschlossen, künftige</w:t>
        <w:br/>
        <w:t xml:space="preserve">Geschlechter vor der Geißel</w:t>
        <w:br/>
        <w:t xml:space="preserve">des Krieges zu bewahren, die</w:t>
        <w:br/>
        <w:t xml:space="preserve">zwei Mal zu unseren Lebzeiten</w:t>
        <w:br/>
        <w:t xml:space="preserve">unsagbares Leid [Erster und</w:t>
        <w:br/>
        <w:t xml:space="preserve">Zweiter Weltkrieg] über die</w:t>
        <w:br/>
        <w:t xml:space="preserve">Menschheit gebracht hat…“</w:t>
        <w:br/>
        <w:t xml:space="preserve">Der Jurist und Publizist Jürgen</w:t>
        <w:br/>
        <w:t xml:space="preserve">Todenhöfer schreibt dazu in</w:t>
        <w:br/>
        <w:t xml:space="preserve">einem offenen Brief* an den</w:t>
        <w:br/>
        <w:t xml:space="preserve">Chefankläger des Internationalen</w:t>
        <w:br/>
        <w:t xml:space="preserve">Strafgerichtshofes: „Der mit</w:t>
        <w:br/>
        <w:t xml:space="preserve">Unwahrheiten begründete Irakkrieg</w:t>
        <w:br/>
        <w:t xml:space="preserve">war laut damaligem UN-</w:t>
        <w:br/>
        <w:t xml:space="preserve">Generalsekretär Kofi Annan</w:t>
        <w:br/>
        <w:t xml:space="preserve">‚illegal’, also völkerrechtswidrig.</w:t>
        <w:br/>
        <w:t xml:space="preserve">Für jeden war erkennbar,</w:t>
        <w:br/>
        <w:t xml:space="preserve">dass kein Verteidigungsfall vorlag</w:t>
        <w:br/>
        <w:t xml:space="preserve">... In diesem Angriffskrieg</w:t>
        <w:br/>
        <w:t xml:space="preserve">starben bis 2006 nach Angaben</w:t>
        <w:br/>
        <w:t xml:space="preserve">der unabhängigen amerikanisch-irakischen „Lancet-</w:t>
        <w:br/>
        <w:t xml:space="preserve">Studie“ 600.000 zivile Opfer –</w:t>
        <w:br/>
        <w:t xml:space="preserve">ein Großteil von ihnen getötet</w:t>
        <w:br/>
        <w:t xml:space="preserve">durch US-Truppen [ . . . ] Ich</w:t>
        <w:br/>
        <w:t xml:space="preserve">wäre Ihnen sehr dankbar, wenn</w:t>
        <w:br/>
        <w:t xml:space="preserve">Sie mir mitteilen könnten, welche</w:t>
        <w:br/>
        <w:t xml:space="preserve">Gründe dagegen sprechen,</w:t>
        <w:br/>
        <w:t xml:space="preserve">Anklage gegen George W. Bush</w:t>
        <w:br/>
        <w:t xml:space="preserve">und Tony Blair zu erheben.“ Ungeachtet dieser bereits geschehenen</w:t>
        <w:br/>
        <w:t xml:space="preserve">Menschenrechtsverletzungen</w:t>
        <w:br/>
        <w:t xml:space="preserve">und der aktuellen</w:t>
        <w:br/>
        <w:t xml:space="preserve">Gewaltandrohungen gegen Syrien</w:t>
        <w:br/>
        <w:t xml:space="preserve">greifen die Verantwortlichen</w:t>
        <w:br/>
        <w:t xml:space="preserve">der Vereinten Nationen</w:t>
        <w:br/>
        <w:t xml:space="preserve">wieder einmal mehr das Unrecht</w:t>
        <w:br/>
        <w:t xml:space="preserve">nicht auf und verschleiern</w:t>
        <w:br/>
        <w:t xml:space="preserve">so den Massenmord an</w:t>
        <w:br/>
        <w:t xml:space="preserve">ganzen Völkern. Dieses Verbrechen</w:t>
        <w:br/>
        <w:t xml:space="preserve">muss nun schonungslos</w:t>
        <w:br/>
        <w:t xml:space="preserve">ans Licht gebracht werden!</w:t>
        <w:br/>
        <w:t xml:space="preserve">*18.7.2008 in der Berliner Zeitung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http://www.sozialismus-jetzt.de/LinX2008/LinX-16-2008/Weltgericht.html</w:t>
        </w:r>
      </w:hyperlink>
      <w:hyperlink w:history="true" r:id="rId22">
        <w:r w:rsidRPr="00F24C6F">
          <w:rPr>
            <w:rStyle w:val="Hyperlink"/>
          </w:rPr>
          <w:rPr>
            <w:sz w:val="18"/>
          </w:rPr>
          <w:t>http://www.unric.org/de/charta</w:t>
        </w:r>
      </w:hyperlink>
      <w:hyperlink w:history="true" r:id="rId23">
        <w:r w:rsidRPr="00F24C6F">
          <w:rPr>
            <w:rStyle w:val="Hyperlink"/>
          </w:rPr>
          <w:rPr>
            <w:sz w:val="18"/>
          </w:rPr>
          <w:t>http://www.berliner-zeitung.de/archiv/ein-offener-brief-von-juergen-todenhoefer-an-den-chefanklaeger-des-internationalen-strafgerichtshofes-wie-gerecht-muss-ein-weltgericht-sein-,10810590,10573822.html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Wann greift die Verfassung der Vereinten 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ozialismus-jetzt.de/LinX2008/LinX-16-2008/Weltgericht.html" TargetMode="External" Id="rId21" /><Relationship Type="http://schemas.openxmlformats.org/officeDocument/2006/relationships/hyperlink" Target="http://www.unric.org/de/charta" TargetMode="External" Id="rId22" /><Relationship Type="http://schemas.openxmlformats.org/officeDocument/2006/relationships/hyperlink" Target="http://www.berliner-zeitung.de/archiv/ein-offener-brief-von-juergen-todenhoefer-an-den-chefanklaeger-des-internationalen-strafgerichtshofes-wie-gerecht-muss-ein-weltgericht-sein-,10810590,10573822.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Wann greift die Verfassung der Vereinten 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