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0bdec1cea7490d" /><Relationship Type="http://schemas.openxmlformats.org/package/2006/relationships/metadata/core-properties" Target="/package/services/metadata/core-properties/4858c3568a22434a8c87eacefd557566.psmdcp" Id="R951db41f5d5c44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Diese Familienpolitik wollen Muetter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groß angelegte Studie im
Auftrag der EU-Kommission unter
11.000 Müttern aus ganz Europa
zeigt, dass mehr als die Hälfte der
Mütter von sehr...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groß angelegte Studie im</w:t>
        <w:br/>
        <w:t xml:space="preserve">Auftrag der EU-Kommission unter</w:t>
        <w:br/>
        <w:t xml:space="preserve">11.000 Müttern aus ganz Europa</w:t>
        <w:br/>
        <w:t xml:space="preserve">zeigt, dass mehr als die Hälfte der</w:t>
        <w:br/>
        <w:t xml:space="preserve">Mütter von sehr kleinen Kindern</w:t>
        <w:br/>
        <w:t xml:space="preserve">sich ganztägig ihren Sprößlingen</w:t>
        <w:br/>
        <w:t xml:space="preserve">widmen wollen. Und dies unabhängig</w:t>
        <w:br/>
        <w:t xml:space="preserve">von Beruf, Bildungsgrad,</w:t>
        <w:br/>
        <w:t xml:space="preserve">Nationalität. Mit zunehmendem</w:t>
        <w:br/>
        <w:t xml:space="preserve">Alter der Kinder (3 Jahre bis Schuleintrittsalter)</w:t>
        <w:br/>
        <w:t xml:space="preserve">wären sie auch wieder</w:t>
        <w:br/>
        <w:t xml:space="preserve">bereit, erwerbstätig zu werden,</w:t>
        <w:br/>
        <w:t xml:space="preserve">aber bevorzugt in Teilzeit-Arbeitsmodellen.</w:t>
        <w:br/>
        <w:t xml:space="preserve">Die Politik aber – auch</w:t>
        <w:br/>
        <w:t xml:space="preserve">die Familienpolitik – bleibt auf</w:t>
        <w:br/>
        <w:t xml:space="preserve">Fremdbetreuung, volle Erwerbstätigkeit</w:t>
        <w:br/>
        <w:t xml:space="preserve">und Karriere der Frauen ausgerichtet;</w:t>
        <w:br/>
        <w:t xml:space="preserve">also am Bedarf der</w:t>
        <w:br/>
        <w:t xml:space="preserve">Familien vorbei, ja sogar familienfeindlich.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w:t>
        </w:r>
      </w:hyperlink>
      <w:r w:rsidRPr="002B28C8">
        <w:t xml:space="preserve">neue-weltbilder/lebenskunst/birgitkelle/ stoppt-die-familienpolitik-diemeisten- frauen-wollen-bei-ihrenkindern- sein.html;jsessionid=FAB3F A9865F991CE70A8F29F8F942F35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Diese Familienpolitik wollen Muetter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Diese Familienpolitik wollen Muetter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