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0bc97ca889443e" /><Relationship Type="http://schemas.openxmlformats.org/package/2006/relationships/metadata/core-properties" Target="/package/services/metadata/core-properties/df02e02d3d23483b9e4739b66c1615d3.psmdcp" Id="Rb56add51ac824a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wahre „Achse des Bösen"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10 Jahren warnte der damalige amerikanische Präsident George W. Bush in einer
Ansprache an das amerikanische Volk vor den drei Ländern Irak,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10 Jahren warnte der</w:t>
        <w:br/>
        <w:t xml:space="preserve">damalige amerikanische Präsident</w:t>
        <w:br/>
        <w:t xml:space="preserve">George W. Bush in einer</w:t>
        <w:br/>
        <w:t xml:space="preserve">Ansprache an das amerikanische</w:t>
        <w:br/>
        <w:t xml:space="preserve">Volk vor den drei Ländern Irak,</w:t>
        <w:br/>
        <w:t xml:space="preserve">Iran und Nordkorea (später kamen</w:t>
        <w:br/>
        <w:t xml:space="preserve">Kuba, Libyen und Syrien</w:t>
        <w:br/>
        <w:t xml:space="preserve">dazu). Als Achse des Bösen würden</w:t>
        <w:br/>
        <w:t xml:space="preserve">diese Länder von Diktatoren</w:t>
        <w:br/>
        <w:t xml:space="preserve">beherrscht, die den Terrorismus</w:t>
        <w:br/>
        <w:t xml:space="preserve">exportieren und nukleare Waffen</w:t>
        <w:br/>
        <w:t xml:space="preserve">erzeugen. Die USA samt ihren</w:t>
        <w:br/>
        <w:t xml:space="preserve">Alliierten sahen sich daraufhin</w:t>
        <w:br/>
        <w:t xml:space="preserve">„regelrecht gezwungen“, diese</w:t>
        <w:br/>
        <w:t xml:space="preserve">Länder zu isolieren und zu dämonisieren</w:t>
        <w:br/>
        <w:t xml:space="preserve">– bis hin zur militärischen</w:t>
        <w:br/>
        <w:t xml:space="preserve">Einmischung, wie es im</w:t>
        <w:br/>
        <w:t xml:space="preserve">Irak und in Libyen geschah. Sie</w:t>
        <w:br/>
        <w:t xml:space="preserve">unterstützten einen „Regimewechsel“,</w:t>
        <w:br/>
        <w:t xml:space="preserve">um solche Führer an</w:t>
        <w:br/>
        <w:t xml:space="preserve">die Spitze zu setzen, die sich dem</w:t>
        <w:br/>
        <w:t xml:space="preserve">wirtschaftlichen und politischen</w:t>
        <w:br/>
        <w:t xml:space="preserve">Diktat Washingtons und des globalen</w:t>
        <w:br/>
        <w:t xml:space="preserve">Kapitals unterwarfen. So</w:t>
        <w:br/>
        <w:t xml:space="preserve">war auch für die Ölmultis der</w:t>
        <w:br/>
        <w:t xml:space="preserve">Weg frei zur radikalen Ausbeutung</w:t>
        <w:br/>
        <w:t xml:space="preserve">der Erdölreserven im Irak</w:t>
        <w:br/>
        <w:t xml:space="preserve">und in Libyen.</w:t>
        <w:br/>
        <w:t xml:space="preserve">Mit der Ermordung Gaddafis im</w:t>
        <w:br/>
        <w:t xml:space="preserve">Auftrag der USA war der Weg</w:t>
        <w:br/>
        <w:t xml:space="preserve">bereitet, den Terror und die Übergriffe</w:t>
        <w:br/>
        <w:t xml:space="preserve">auch auf Syrien auszuweiten.</w:t>
        <w:br/>
        <w:t xml:space="preserve">Dabei geht es auch hier nicht</w:t>
        <w:br/>
        <w:t xml:space="preserve">um einen „humanitären“ Krieg,</w:t>
        <w:br/>
        <w:t xml:space="preserve">sondern um die Kontrolle über</w:t>
        <w:br/>
        <w:t xml:space="preserve">die großen Erdöl- und Erdgasvorkommen</w:t>
        <w:br/>
        <w:t xml:space="preserve">in diesem Land und</w:t>
        <w:br/>
        <w:t xml:space="preserve">darüber hinaus darum, einen</w:t>
        <w:br/>
        <w:t xml:space="preserve">möglichen Verbündeten des Iran</w:t>
        <w:br/>
        <w:t xml:space="preserve">auszuschalten. Erkennen Sie die</w:t>
        <w:br/>
        <w:t xml:space="preserve">wahre Achse des Bösen?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http://www.antikrieg.com/aktuell/2012_07_13_dersyrienkonflikt.htm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wahre „Achse des Bösen"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krieg.com/aktuell/2012_07_13_dersyrienkonflikt.ht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wahre „Achse des Bösen"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