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5f0c19566c4b92" /><Relationship Type="http://schemas.openxmlformats.org/package/2006/relationships/metadata/core-properties" Target="/package/services/metadata/core-properties/296226c4fb2447968aca8209b85a1c59.psmdcp" Id="R62fb7cc6e0f146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L'OTAN a subi une mort cérébrale », mais se prépare encore à la guerre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du sommet de l'OTAN à Londres, la crise d'identité et les dissensions au sein des 29 États membres ne pouvaient plus être masquées. Maria Sakharova, porte-parole du ministère russe des Affaires étrangères, a parlé de « mort cérébrale ». Malgré de nombreuses divergences au sein de l'OTAN, celle-ci est toujours engagée dans une politique agressive envers la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du sommet de l'OTAN à Londres, la crise d'identité et les dissensions au sein des 29 États membres ne pouvaient plus être masquées. Maria Sakharova, porte-parole du ministère russe des Affaires étrangères a confirmé dans une interview la déclaration du président français Emmanuel Macron du 7 novembre 2019 comme suit : « L'OTAN a subi une mort cérébrale, et ce n'est pas surprenant, mais ce qui est surprenant, c'est qu'un des dirigeants de l'OTAN l'exprime. » Elle a souligné la crise d'identité de l'OTAN et aussi de l'UE. D’après elle, ces organismes n'ont aucune stratégie et aucune vision d'avenir. Maintenant que l'OTAN a fait son temps en tant qu'alliance de défense, il serait d’actualité de démanteler cette construction coûteuse. Les contribuables et les économies pousseraient un soupir de soulagement ! Malgré de nombreuses différences au sein de l'OTAN, on ne peut malgré tout s'empêcher d’avoir l’impression que cette alliance militaire reste unanimement attachée à l'objectif d'écraser la Russie, et plus encore de se préparer à une guerre comme en témoignent les faits évidents.</w:t>
        <w:br/>
        <w:t xml:space="preserve">Sinon, comment doit-on interpréter les faits suivants autrement que comme la préparation d'une guerre d'agression illégitime :</w:t>
        <w:br/>
        <w:t xml:space="preserve"/>
        <w:br/>
        <w:t xml:space="preserve">1) Contrairement à l'Acte fondateur OTAN-Russie de 1997, des soldats américains supplémentaires sont stationnés en Roumanie et en Pologne</w:t>
        <w:br/>
        <w:t xml:space="preserve">2) Tous les traités de désarmement sont résiliés par les États-Unis ;</w:t>
        <w:br/>
        <w:t xml:space="preserve">3) La proposition de la Russie de suspendre le déploiement de missiles a été rejetée par l'OTAN ;</w:t>
        <w:br/>
        <w:t xml:space="preserve">4) En 2019, lors d'exercices, les États-Unis ont bombardé à deux reprises depuis l'Angleterre une zone de manœuvre en Lituanie, qui n'est située qu'à 60 kilomètres de la frontière russe ;</w:t>
        <w:br/>
        <w:t xml:space="preserve">5) Le Secrétaire général de l'OTAN, M. Stoltenberg, a annoncé que désormais les avions de l'OTAN auront la priorité sur l'aviation civile en Europe.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bmd.,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https://parstoday.com/de/news/world-i49690-russland_hirntod_der_nato_ist_nicht_überraschend</w:t>
        </w:r>
      </w:hyperlink>
      <w:r w:rsidR="0026191C">
        <w:rPr/>
        <w:br/>
      </w:r>
      <w:hyperlink w:history="true" r:id="rId22">
        <w:r w:rsidRPr="00F24C6F">
          <w:rPr>
            <w:rStyle w:val="Hyperlink"/>
          </w:rPr>
          <w:rPr>
            <w:sz w:val="18"/>
          </w:rPr>
          <w:t>www.anti-spiegel.ru/2019/die-nato-spielt-in-europa-mit-dem-feuer-kein-wort-inden-deutschen-medien/</w:t>
        </w:r>
      </w:hyperlink>
      <w:r w:rsidR="0026191C">
        <w:rPr/>
        <w:br/>
      </w:r>
      <w:hyperlink w:history="true" r:id="rId23">
        <w:r w:rsidRPr="00F24C6F">
          <w:rPr>
            <w:rStyle w:val="Hyperlink"/>
          </w:rPr>
          <w:rPr>
            <w:sz w:val="18"/>
          </w:rPr>
          <w:t>www.anti-spiegel.ru/2019/die-friedens-luegen/</w:t>
        </w:r>
      </w:hyperlink>
      <w:r w:rsidR="0026191C">
        <w:rPr/>
        <w:br/>
      </w:r>
      <w:hyperlink w:history="true" r:id="rId24">
        <w:r w:rsidRPr="00F24C6F">
          <w:rPr>
            <w:rStyle w:val="Hyperlink"/>
          </w:rPr>
          <w:rPr>
            <w:sz w:val="18"/>
          </w:rPr>
          <w:t>www.anti-spiegel.ru/2019/warum-die-us-raketenabwehr-kein-defensives-sondern-ein-offensives-waffensystem-ist/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5">
        <w:r w:rsidRPr="00F24C6F">
          <w:rPr>
            <w:rStyle w:val="Hyperlink"/>
          </w:rPr>
          <w:t>www.kla.tv/Russie</w:t>
        </w:r>
      </w:hyperlink>
      <w:r w:rsidR="0026191C">
        <w:rPr/>
        <w:br/>
      </w:r>
      <w:r w:rsidR="0026191C">
        <w:rPr/>
        <w:br/>
      </w:r>
      <w:r w:rsidRPr="002B28C8">
        <w:t xml:space="preserve">#OTAN - </w:t>
      </w:r>
      <w:hyperlink w:history="true" r:id="rId26">
        <w:r w:rsidRPr="00F24C6F">
          <w:rPr>
            <w:rStyle w:val="Hyperlink"/>
          </w:rPr>
          <w:t>www.kla.tv/OTAN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L'OTAN a subi une mort cérébrale », mais se prépare encore à la guerre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0-russland_hirntod_der_nato_ist_nicht_&#252;berraschend" TargetMode="External" Id="rId21" /><Relationship Type="http://schemas.openxmlformats.org/officeDocument/2006/relationships/hyperlink" Target="https://www.anti-spiegel.ru/2019/die-nato-spielt-in-europa-mit-dem-feuer-kein-wort-inden-deutschen-medien/" TargetMode="External" Id="rId22" /><Relationship Type="http://schemas.openxmlformats.org/officeDocument/2006/relationships/hyperlink" Target="https://www.anti-spiegel.ru/2019/die-friedens-luegen/" TargetMode="External" Id="rId23" /><Relationship Type="http://schemas.openxmlformats.org/officeDocument/2006/relationships/hyperlink" Target="https://www.anti-spiegel.ru/2019/warum-die-us-raketenabwehr-kein-defensives-sondern-ein-offensives-waffensystem-ist/" TargetMode="External" Id="rId24" /><Relationship Type="http://schemas.openxmlformats.org/officeDocument/2006/relationships/hyperlink" Target="https://www.kla.tv/Russie" TargetMode="External" Id="rId25" /><Relationship Type="http://schemas.openxmlformats.org/officeDocument/2006/relationships/hyperlink" Target="https://www.kla.tv/OTA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L'OTAN a subi une mort cérébrale », mais se prépare encore à la guerre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