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55fdbcd40467f" /><Relationship Type="http://schemas.openxmlformats.org/package/2006/relationships/metadata/core-properties" Target="/package/services/metadata/core-properties/ac56e8218da14e43ab3f900a7762c3ae.psmdcp" Id="R3e9e8813da6b49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Dýrkeypt hráefni í afkastamiklar hleðslurafhlöður nútímans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Liþíum og kóbalt eru nauðsynlegt hráefni fyrir afkastamiklu hleðslurafhlöðurnar í nútíma snjallsímum, fartölvum og hleðslutækjum af öllu tagi. Þörfin eftir þessum hráefnum eykst um allan heim í réttu hlutfalli við þörfina eftir einmitt þessum rafhlöðum.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Liþíum og kóbalt eru nauðsynlegt hráefni fyrir afkastamiklu hleðslurafhlöðurnar í nútíma snjallsímum, fartölvum og hleðslutækjum af öllu tagi. Þörfin eftir þessum hráefnum eykst um allan heim í réttu hlutfalli við þörfina eftir einmitt þessum rafhlöðum.</w:t>
        <w:br/>
        <w:t xml:space="preserve">Alkalímálmurinn liþíum finnst í miklu magni í Ástralíu og Suður-Ameríku.  Í svokölluðum liþíum þríhyrningi Chile, Argentínu og Bólivíu er hann unnin úr stórum saltvötnum.  Í Chile þarf t.d. að dæla 21 milljón lítra af vatni upp úr 100 metra dýpi á hverjum degi fyrir iðnvinnslu liþíums, með öðrum orðum gríðalegu magni. Þetta orsakar lækkun grunnvatnsstöðu og það ásamt þessum tilbúna vatnsskorti hefur eyðileggjandi afleiðingar fyrir landbúnað og búfjárrækt frumbyggja á staðnum.</w:t>
        <w:br/>
        <w:t xml:space="preserve">Kóbaltnámugröftur í Mið-Afríkuríkinu Kongó fer fram við ómannúðlegar aðstæður. Stórar iðnaðarnámur eru í höndum stórfyrirtækja frá Sviss og Kína.  Að auki eru óteljandi minni námur. Námumennirnir anda stöðugt að sér eitruðu kóbaltryki. Tugþúsundir barna vinna í mjóum gjótum, mörg þeirra hafa grafist undir í námunum.</w:t>
        <w:br/>
        <w:t xml:space="preserve">Á þessu sést hvernig hin alltumfaðmandi væðing hins stafræna sem kölluð er „framfarir“, þar sem ekkert gengur án snjallsíma -  rétt eins og hinn hátt prísaði „græni valkostur“ hleðsluvæðingarinnar er ekkert annað en heimskulegt umhverfis-arðrán á fólki og náttúru. Hafa vísindamenn virkilega ekkert betra í farteskinu?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https://www.youtube.com/watch?v=BcP0M_x3IrQ</w:t>
        </w:r>
      </w:hyperlink>
      <w:r w:rsidR="0026191C">
        <w:rPr/>
        <w:br/>
      </w:r>
      <w:r w:rsidR="0026191C">
        <w:rPr/>
        <w:br/>
      </w:r>
      <w:hyperlink w:history="true" r:id="rId22">
        <w:r w:rsidRPr="00F24C6F">
          <w:rPr>
            <w:rStyle w:val="Hyperlink"/>
          </w:rPr>
          <w:rPr>
            <w:sz w:val="18"/>
          </w:rPr>
          <w:t>https://www.prosieben.de/tv/galileo/videos/2019112-so-wektiven-sich-der-lithium-abbau-auf-die-umwelt-aus-clip</w:t>
        </w:r>
      </w:hyperlink>
      <w:r w:rsidR="0026191C">
        <w:rPr/>
        <w:br/>
      </w:r>
      <w:r w:rsidR="0026191C">
        <w:rPr/>
        <w:br/>
      </w:r>
      <w:hyperlink w:history="true" r:id="rId23">
        <w:r w:rsidRPr="00F24C6F">
          <w:rPr>
            <w:rStyle w:val="Hyperlink"/>
          </w:rPr>
          <w:rPr>
            <w:sz w:val="18"/>
          </w:rPr>
          <w:t>https://www.br.de/nachrichten/deutschland-welt/kobaltabbau-im-kongo-kinderarbeit-fuer-handy-akkus,RdHx9sm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Dýrkeypt hráefni í afkastamiklar hleðslurafhlöður nútímans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P0M_x3IrQ" TargetMode="External" Id="rId21" /><Relationship Type="http://schemas.openxmlformats.org/officeDocument/2006/relationships/hyperlink" Target="https://www.prosieben.de/tv/galileo/videos/2019112-so-wektiven-sich-der-lithium-abbau-auf-die-umwelt-aus-clip" TargetMode="External" Id="rId22" /><Relationship Type="http://schemas.openxmlformats.org/officeDocument/2006/relationships/hyperlink" Target="https://www.br.de/nachrichten/deutschland-welt/kobaltabbau-im-kongo-kinderarbeit-fuer-handy-akkus,RdHx9s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Dýrkeypt hráefni í afkastamiklar hleðslurafhlöður nútímans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