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4657b149974356" /><Relationship Type="http://schemas.openxmlformats.org/package/2006/relationships/metadata/core-properties" Target="/package/services/metadata/core-properties/da3d3cf190c1469084884f891bd5ed03.psmdcp" Id="R634451e68cc34c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Kriegstrauma bei Soldaten: „Hört endlich auf zu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Soldat (Georg-Andreas Pogany) kehrte mit Hirnverletzungen aus dem Irak zurück in die USA und sollte sogleich wegen Feigheit vor Gericht.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Soldat (Georg-Andreas</w:t>
        <w:br/>
        <w:t xml:space="preserve">Pogany) kehrte mit Hirnverletzungen</w:t>
        <w:br/>
        <w:t xml:space="preserve">aus dem Irak zurück in</w:t>
        <w:br/>
        <w:t xml:space="preserve">die USA und sollte sogleich</w:t>
        <w:br/>
        <w:t xml:space="preserve">wegen Feigheit vor Gericht.</w:t>
        <w:br/>
        <w:t xml:space="preserve">Der Unteroffizier war vorzeitig</w:t>
        <w:br/>
        <w:t xml:space="preserve">mit einer Hirnverletzung aus</w:t>
        <w:br/>
        <w:t xml:space="preserve">dem Irakkrieg zurückgekehrt.</w:t>
        <w:br/>
        <w:t xml:space="preserve">Das musste er dem Militär beweisen</w:t>
        <w:br/>
        <w:t xml:space="preserve">– nicht umgekehrt.</w:t>
        <w:br/>
        <w:t xml:space="preserve">Weil er mit ansehen musste,</w:t>
        <w:br/>
        <w:t xml:space="preserve">wie ein Iraker von einem Maschinengewehr</w:t>
        <w:br/>
        <w:t xml:space="preserve">zerrissen wurde,</w:t>
        <w:br/>
        <w:t xml:space="preserve">brach er zusammen. „Der</w:t>
        <w:br/>
        <w:t xml:space="preserve">Umgang des Pentagon mit traumatisierten</w:t>
        <w:br/>
        <w:t xml:space="preserve">oder hirnverletzten</w:t>
        <w:br/>
        <w:t xml:space="preserve">Soldaten sei skandalös“, sagt</w:t>
        <w:br/>
        <w:t xml:space="preserve">Georg-Andreas Pogany. Statt</w:t>
        <w:br/>
        <w:t xml:space="preserve">ihn zu behandeln, wollte die</w:t>
        <w:br/>
        <w:t xml:space="preserve">Armee Pogany an den Pranger</w:t>
        <w:br/>
        <w:t xml:space="preserve">stellen. Heute vertritt der Mann</w:t>
        <w:br/>
        <w:t xml:space="preserve">aus Denver als Anwalt die Interessen</w:t>
        <w:br/>
        <w:t xml:space="preserve">von US–Kriegsveteranen.</w:t>
        <w:br/>
        <w:t xml:space="preserve">Es gibt tausende Soldaten</w:t>
        <w:br/>
        <w:t xml:space="preserve">mit Hirnverletzungen oder</w:t>
        <w:br/>
        <w:t xml:space="preserve">Traumatas.</w:t>
        <w:br/>
        <w:t xml:space="preserve">Anstatt die Probleme an der</w:t>
        <w:br/>
        <w:t xml:space="preserve">Wurzel zu beseitigen, sollen</w:t>
        <w:br/>
        <w:t xml:space="preserve">eher unliebsame Zeugen zum</w:t>
        <w:br/>
        <w:t xml:space="preserve">Schweigen gebracht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http://www.vienna.at/trauma.bewaeltigung-bei-der-us-armeehoert-auf-zu-luegen/3200636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Kriegstrauma bei Soldaten: „Hört endlich auf zu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ienna.at/trauma.bewaeltigung-bei-der-us-armeehoert-auf-zu-luegen/320063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Kriegstrauma bei Soldaten: „Hört endlich auf zu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