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b2bf19878d4bd7" /><Relationship Type="http://schemas.openxmlformats.org/package/2006/relationships/metadata/core-properties" Target="/package/services/metadata/core-properties/ebb4d49904944794b1c3d1074aa4d09c.psmdcp" Id="R9e1e3b9701314d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Denken im EU-Parlament nicht 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Béla Kovács, unabhängiger ungarischer EU-Abgeordneter, sagt 2013 bei einem Treffen an der Moskauer Staatsuniversität aus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Béla Kovács, unabhängiger</w:t>
        <w:br/>
        <w:t xml:space="preserve">ungarischer EU-Abgeordneter,</w:t>
        <w:br/>
        <w:t xml:space="preserve">sagt 2013 bei einem Treffen an</w:t>
        <w:br/>
        <w:t xml:space="preserve">der Moskauer Staatsuniversität</w:t>
        <w:br/>
        <w:t xml:space="preserve">aus, dass die ungefähr 740 fraktionsgebundenen</w:t>
        <w:br/>
        <w:t xml:space="preserve">(von insgesamt</w:t>
        <w:br/>
        <w:t xml:space="preserve">766) Abgeordneten der</w:t>
        <w:br/>
        <w:t xml:space="preserve">EU in Wirklichkeit nichts anderes</w:t>
        <w:br/>
        <w:t xml:space="preserve">als ein mechanischer Apparat</w:t>
        <w:br/>
        <w:t xml:space="preserve">oder eine Maschine sind, die</w:t>
        <w:br/>
        <w:t xml:space="preserve">im EU-Parlament beinahe automatisch</w:t>
        <w:br/>
        <w:t xml:space="preserve">abstimmen. „Ich werde</w:t>
        <w:br/>
        <w:t xml:space="preserve">Ihnen ehrlich sagen, dass man</w:t>
        <w:br/>
        <w:t xml:space="preserve">Denken und Nachdenken im</w:t>
        <w:br/>
        <w:t xml:space="preserve">EU-Parlament nicht braucht.</w:t>
        <w:br/>
        <w:t xml:space="preserve">Die Kriterien für einen Abgeordneten,</w:t>
        <w:br/>
        <w:t xml:space="preserve">ein bestimmtes Wissen</w:t>
        <w:br/>
        <w:t xml:space="preserve">vorzuweisen und Interessen</w:t>
        <w:br/>
        <w:t xml:space="preserve">der Wähler zu vertreten, gelten</w:t>
        <w:br/>
        <w:t xml:space="preserve">im EU-Parlament nicht. Ein</w:t>
        <w:br/>
        <w:t xml:space="preserve">EU-Abgeordneter zu sein, sage</w:t>
        <w:br/>
        <w:t xml:space="preserve">ich mal vorsichtig, ist eine sehr</w:t>
        <w:br/>
        <w:t xml:space="preserve">leichte Aufgabe und sehr lukrativ.</w:t>
        <w:br/>
        <w:t xml:space="preserve">Von ihm wird nur verlangt,</w:t>
        <w:br/>
        <w:t xml:space="preserve">vor allem von denen, die Mitglieder</w:t>
        <w:br/>
        <w:t xml:space="preserve">einer Fraktion sind, dass</w:t>
        <w:br/>
        <w:t xml:space="preserve">sie in Plenumssitzungen nach</w:t>
        <w:br/>
        <w:t xml:space="preserve">der sogenannten Stimmliste abstimmen,</w:t>
        <w:br/>
        <w:t xml:space="preserve">welche sie vor der Abstimmung</w:t>
        <w:br/>
        <w:t xml:space="preserve">erhalten.</w:t>
        <w:br/>
        <w:t xml:space="preserve">Der Abgeordnete braucht seinen</w:t>
        <w:br/>
        <w:t xml:space="preserve">Verstand dazu nicht, sondern</w:t>
        <w:br/>
        <w:t xml:space="preserve">muss nur nach dieser vorgegebenen</w:t>
        <w:br/>
        <w:t xml:space="preserve">Stimmliste den</w:t>
        <w:br/>
        <w:t xml:space="preserve">Knopf drücken. Nachdem die</w:t>
        <w:br/>
        <w:t xml:space="preserve">Abstimmung stattgefunden hat,</w:t>
        <w:br/>
        <w:t xml:space="preserve">prüft das Sekretariat die einzelnen</w:t>
        <w:br/>
        <w:t xml:space="preserve">Abgeordneten, ob sie genau</w:t>
        <w:br/>
        <w:t xml:space="preserve">nach der Stimmliste abgestimmt</w:t>
        <w:br/>
        <w:t xml:space="preserve">haben. Wenn nicht, müssen</w:t>
        <w:br/>
        <w:t xml:space="preserve">sie eine Geldstrafe bezahlen.</w:t>
        <w:br/>
        <w:t xml:space="preserve">Die Fraktionschefs entscheiden</w:t>
        <w:br/>
        <w:t xml:space="preserve">von oben her, was überhaupt</w:t>
        <w:br/>
        <w:t xml:space="preserve">thematisiert wird. Die Abgeordneten</w:t>
        <w:br/>
        <w:t xml:space="preserve">selber fragen nicht nach,</w:t>
        <w:br/>
        <w:t xml:space="preserve">denken nicht selbstständig, sind</w:t>
        <w:br/>
        <w:t xml:space="preserve">passiv und lieben das Geld“, so</w:t>
        <w:br/>
        <w:t xml:space="preserve">wörtlich Herr Kovács.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http://www.youtube.com/watch?v=4WUkn3oF654&amp;noredirect=1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Denken im EU-Parlament nicht 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4WUkn3oF654&amp;noredirect=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Denken im EU-Parlament nicht 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