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35f6d133b5849b0" /><Relationship Type="http://schemas.openxmlformats.org/package/2006/relationships/metadata/core-properties" Target="/package/services/metadata/core-properties/d5538f41671b4e3fbf77fe73e3ede9fb.psmdcp" Id="R42cbdf4f00df44a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„Bomber Harris, do it again!“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13.2.1945: Feuersturm auf Dresden. Deutschland liegt militärisch schon völlig am Boden. Dennoch werfen die Engländer unter der Leitung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13.2.1945: Feuersturm auf</w:t>
        <w:br/>
        <w:t xml:space="preserve">Dresden. Deutschland liegt militärisch</w:t>
        <w:br/>
        <w:t xml:space="preserve">schon völlig am Boden.</w:t>
        <w:br/>
        <w:t xml:space="preserve">Dennoch werfen die Engländer</w:t>
        <w:br/>
        <w:t xml:space="preserve">unter der Leitung des Luftmarschalls</w:t>
        <w:br/>
        <w:t xml:space="preserve">Arthur Harris Sprengbomben</w:t>
        <w:br/>
        <w:t xml:space="preserve">und 700.000 Brandbomben</w:t>
        <w:br/>
        <w:t xml:space="preserve">auf die mit Flüchtlingen</w:t>
        <w:br/>
        <w:t xml:space="preserve">überfüllte Stadt. „Die Deutschen</w:t>
        <w:br/>
        <w:t xml:space="preserve">aus Breslau braten!“ lautet die</w:t>
        <w:br/>
        <w:t xml:space="preserve">Anweisung Churchills. Mindestens</w:t>
        <w:br/>
        <w:t xml:space="preserve">135.000 unschuldige und</w:t>
        <w:br/>
        <w:t xml:space="preserve">wehrlose Zivilisten verglühen</w:t>
        <w:br/>
        <w:t xml:space="preserve">bei lebendigem Leibe. Ein Großteil</w:t>
        <w:br/>
        <w:t xml:space="preserve">der Überlebenden wird</w:t>
        <w:br/>
        <w:t xml:space="preserve">schwer traumatisiert.</w:t>
        <w:br/>
        <w:t xml:space="preserve">Zum Gedenken an die Bombenopfer</w:t>
        <w:br/>
        <w:t xml:space="preserve">findet nun seit Jahren jeweils</w:t>
        <w:br/>
        <w:t xml:space="preserve">am 13. Februar in Dresden</w:t>
        <w:br/>
        <w:t xml:space="preserve">ein Trauermarsch statt, seit 2012</w:t>
        <w:br/>
        <w:t xml:space="preserve">organisiert vom parteiunabhängigen</w:t>
        <w:br/>
        <w:t xml:space="preserve">„Aktionsbündnis gegen</w:t>
        <w:br/>
        <w:t xml:space="preserve">das Vergessen“. Nachdem die</w:t>
        <w:br/>
        <w:t xml:space="preserve">Zahl der Teilnehmer, aus sämtlichen</w:t>
        <w:br/>
        <w:t xml:space="preserve">Gesellschaftsschichten zusammengesetzt,</w:t>
        <w:br/>
        <w:t xml:space="preserve">auf ca. 8.000</w:t>
        <w:br/>
        <w:t xml:space="preserve">anstieg, mobilisierte die sogenannte</w:t>
        <w:br/>
        <w:t xml:space="preserve">„antifaschistische“ Szene</w:t>
        <w:br/>
        <w:t xml:space="preserve">bundesweit gegen das Dresden-</w:t>
        <w:br/>
        <w:t xml:space="preserve">Gedenken, das fortan von einem</w:t>
        <w:br/>
        <w:t xml:space="preserve">zunehmenden Terror angereister</w:t>
        <w:br/>
        <w:t xml:space="preserve">Krawallmacher von links überschattet</w:t>
        <w:br/>
        <w:t xml:space="preserve">wurde, sodass es 2013</w:t>
        <w:br/>
        <w:t xml:space="preserve">nur noch einige hundert „Hartgesottene“</w:t>
        <w:br/>
        <w:t xml:space="preserve">wagten, sich am Trauermarsch</w:t>
        <w:br/>
        <w:t xml:space="preserve">zu beteiligen. Denn die</w:t>
        <w:br/>
        <w:t xml:space="preserve">Teilnehmer wurden nicht nur als</w:t>
        <w:br/>
        <w:t xml:space="preserve">Nazis beschimpft, sondern mussten</w:t>
        <w:br/>
        <w:t xml:space="preserve">auch damit rechnen, sowohl</w:t>
        <w:br/>
        <w:t xml:space="preserve">mit Steinen und Flaschen beworfen,</w:t>
        <w:br/>
        <w:t xml:space="preserve">als auch polizeilich registriert</w:t>
        <w:br/>
        <w:t xml:space="preserve">zu werden. Erstaunlich:</w:t>
        <w:br/>
        <w:t xml:space="preserve">Keiner der politisch Verantwortlichen</w:t>
        <w:br/>
        <w:t xml:space="preserve">zeigte sich beunruhigt aufgrund</w:t>
        <w:br/>
        <w:t xml:space="preserve">der Gewalttätigkeit mancher</w:t>
        <w:br/>
        <w:t xml:space="preserve">Gruppierungen oder wegen</w:t>
        <w:br/>
        <w:t xml:space="preserve">Transparenten mit Parolen wie:</w:t>
        <w:br/>
        <w:t xml:space="preserve">„Bomber Harris, do it again!“*</w:t>
        <w:br/>
        <w:t xml:space="preserve">bzw. „Alles Gute kommt von</w:t>
        <w:br/>
        <w:t xml:space="preserve">oben.“ Auch Feuerwerke, die</w:t>
        <w:br/>
        <w:t xml:space="preserve">zur Verherrlichung der angloamerikanischen</w:t>
        <w:br/>
        <w:t xml:space="preserve">Bombardierung</w:t>
        <w:br/>
        <w:t xml:space="preserve">veranstaltet wurden, boten offiziell</w:t>
        <w:br/>
        <w:t xml:space="preserve">keinen Anlass zur Kritik. Einziges</w:t>
        <w:br/>
        <w:t xml:space="preserve">Fazit von Dresdens Oberbürgermeisterin</w:t>
        <w:br/>
        <w:t xml:space="preserve">Helma Orosz</w:t>
        <w:br/>
        <w:t xml:space="preserve">(CDU) im Interview mit der</w:t>
        <w:br/>
        <w:t xml:space="preserve">„Sächsischen Zeitung“: „Ziel</w:t>
        <w:br/>
        <w:t xml:space="preserve">muss es sein, dass es in der Gesellschaft</w:t>
        <w:br/>
        <w:t xml:space="preserve">keinerlei rechtes Gedankengut</w:t>
        <w:br/>
        <w:t xml:space="preserve">mehr geben darf.“ **</w:t>
        <w:br/>
        <w:t xml:space="preserve">Welcher Art Gedankengut entspringt</w:t>
        <w:br/>
        <w:t xml:space="preserve">denn die Befürwortung,</w:t>
        <w:br/>
        <w:t xml:space="preserve">diese grausame Auslöschung</w:t>
        <w:br/>
        <w:t xml:space="preserve">von Teilen des eigenen Volkes</w:t>
        <w:br/>
        <w:t xml:space="preserve">zu verherrlichen?</w:t>
        <w:br/>
        <w:t xml:space="preserve">*„Bomber Harris, tu es noch einmal!“</w:t>
        <w:br/>
        <w:t xml:space="preserve">**National-Zeitung, Nr. 9/2013,</w:t>
        <w:br/>
        <w:t xml:space="preserve">63. Jhrg., S.4 : „Gegen 22.25 Uhr</w:t>
        <w:br/>
        <w:t xml:space="preserve">war Dresden faktisch wieder</w:t>
        <w:br/>
        <w:t xml:space="preserve">nazifrei.“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http://www.jlosachsen.de/index.php?option=com_content&amp;task=view&amp;id=202&amp;Itemid=1</w:t>
        </w:r>
      </w:hyperlink>
      <w:hyperlink w:history="true" r:id="rId22">
        <w:r w:rsidRPr="00F24C6F">
          <w:rPr>
            <w:rStyle w:val="Hyperlink"/>
          </w:rPr>
          <w:rPr>
            <w:sz w:val="18"/>
          </w:rPr>
          <w:t>http://www.mmnews.de/index.php/etc/9477-dresden-warum</w:t>
        </w:r>
      </w:hyperlink>
      <w:r w:rsidRPr="002B28C8">
        <w:t xml:space="preserve">Buch von Dr. Wolfgang Schaarschmidt: „Dresden 1945 – Dokumentation der Opferzahlen“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„Bomber Harris, do it again!“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jlosachsen.de/index.php?option=com_content&amp;task=view&amp;id=202&amp;Itemid=1" TargetMode="External" Id="rId21" /><Relationship Type="http://schemas.openxmlformats.org/officeDocument/2006/relationships/hyperlink" Target="http://www.mmnews.de/index.php/etc/9477-dresden-waru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„Bomber Harris, do it again!“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