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d35c75327ce4d10" /><Relationship Type="http://schemas.openxmlformats.org/package/2006/relationships/metadata/core-properties" Target="/package/services/metadata/core-properties/2655d253ade14132ba6df818b8cba1a2.psmdcp" Id="Rd16551a48dda41e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Les « ciseaux à gènes » mettent en danger presque toutes les formes de vie naturelle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Grâce aux ciseaux à gènes, appelés Gene Drive CRISPR-Cas9, l'information génétique naturelle peut être modifiée de manière irréversible par une coupe ciblée. Cela comporte un risque qui doit être absolument com-paré avec le bénéfice présumé.</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Au printemps de cette année, Kla.TV [kla.tv/18056] a présenté la méthode de biolo-gie moléculaire CRIPR/Cas [Clustered Regularly Interspaced Short Palindromic Re-peats], appelée « ciseaux à gènes », qui permet de couper et de modifier de manière ciblée l'ADN [support de l'information génétique] des plantes et des êtres vivants. </w:t>
        <w:br/>
        <w:t xml:space="preserve">Une application de cette technologie, appelée Gene Drive CRISPR/Cas9, pourrait devenir une menace pour les écosystèmes et l'approvisionnement alimentaire car elle manipule des organismes naturels. Cette application de biologie moléculaire CRIPR/Cas est aussi avant tout prônée comme une découverte scientifique capable d’éliminer des maladies.</w:t>
        <w:br/>
        <w:t xml:space="preserve">Mais ce n'est qu'un côté de la médaille. D'un autre côté, plusieurs sommités scienti-fiques extrêmement préoccupées se sont exprimées. Cela soulève la question cru-ciale de savoir dans quelle mesure la vie naturelle et l'environnement sont affectés ou altérés de manière irréversible par le Gene Drive, et quelle est l'ampleur des con-séquences qu’on ne peut  prévoir.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avr/ef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Die Gefahren der Gene-Drive-Technik</w:t>
        <w:rPr>
          <w:sz w:val="18"/>
        </w:rPr>
      </w:r>
      <w:r w:rsidR="0026191C">
        <w:rPr/>
        <w:br/>
      </w:r>
      <w:hyperlink w:history="true" r:id="rId21">
        <w:r w:rsidRPr="00F24C6F">
          <w:rPr>
            <w:rStyle w:val="Hyperlink"/>
          </w:rPr>
          <w:rPr>
            <w:sz w:val="18"/>
          </w:rPr>
          <w:t>https://www.youtube.com/watch?v=pttsnlLb7d0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#Alimentation - </w:t>
      </w:r>
      <w:hyperlink w:history="true" r:id="rId22">
        <w:r w:rsidRPr="00F24C6F">
          <w:rPr>
            <w:rStyle w:val="Hyperlink"/>
          </w:rPr>
          <w:t>www.kla.tv/Alimentation</w:t>
        </w:r>
      </w:hyperlink>
      <w:r w:rsidR="0026191C">
        <w:rPr/>
        <w:br/>
      </w:r>
      <w:r w:rsidR="0026191C">
        <w:rPr/>
        <w:br/>
      </w:r>
      <w:r w:rsidRPr="002B28C8">
        <w:t xml:space="preserve">#TechniqueGenetique - Génétique - </w:t>
      </w:r>
      <w:hyperlink w:history="true" r:id="rId23">
        <w:r w:rsidRPr="00F24C6F">
          <w:rPr>
            <w:rStyle w:val="Hyperlink"/>
          </w:rPr>
          <w:t>www.kla.tv/TechniqueGenetique</w:t>
        </w:r>
      </w:hyperlink>
      <w:r w:rsidR="0026191C">
        <w:rPr/>
        <w:br/>
      </w:r>
      <w:r w:rsidR="0026191C">
        <w:rPr/>
        <w:br/>
      </w:r>
      <w:r w:rsidRPr="002B28C8">
        <w:t xml:space="preserve">#Environnement - </w:t>
      </w:r>
      <w:hyperlink w:history="true" r:id="rId24">
        <w:r w:rsidRPr="00F24C6F">
          <w:rPr>
            <w:rStyle w:val="Hyperlink"/>
          </w:rPr>
          <w:t>www.kla.tv/Environnement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Les « ciseaux à gènes » mettent en danger presque toutes les formes de vie naturelle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www.kla.tv/19385</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27.07.2021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pttsnlLb7d0" TargetMode="External" Id="rId21" /><Relationship Type="http://schemas.openxmlformats.org/officeDocument/2006/relationships/hyperlink" Target="https://www.kla.tv/Alimentation" TargetMode="External" Id="rId22" /><Relationship Type="http://schemas.openxmlformats.org/officeDocument/2006/relationships/hyperlink" Target="https://www.kla.tv/TechniqueGenetique" TargetMode="External" Id="rId23" /><Relationship Type="http://schemas.openxmlformats.org/officeDocument/2006/relationships/hyperlink" Target="https://www.kla.tv/Environnement"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9385"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938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Les « ciseaux à gènes » mettent en danger presque toutes les formes de vie naturelle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