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1fb570662c4498" /><Relationship Type="http://schemas.openxmlformats.org/package/2006/relationships/metadata/core-properties" Target="/package/services/metadata/core-properties/eff430d5cbd34b7e966d063e39c14ded.psmdcp" Id="R9043d4695b4245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Beschneidung im Urteil der Demokratie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Beschneidung im Urteil der Demokratie
Die  Diskussion  um  die  reli-
giöse  Beschneidung  von  Jun-
gen  wird  in  der  Presse  sehr
einseitig  darg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Diskussion um die religiöse</w:t>
        <w:br/>
        <w:t xml:space="preserve">Beschneidung von Jungen</w:t>
        <w:br/>
        <w:t xml:space="preserve">wird in der Presse sehr</w:t>
        <w:br/>
        <w:t xml:space="preserve">einseitig dargestellt. Die Opfer</w:t>
        <w:br/>
        <w:t xml:space="preserve">kommen nicht zu Wort und</w:t>
        <w:br/>
        <w:t xml:space="preserve">auch die Folgen für die Gesellschaft</w:t>
        <w:br/>
        <w:t xml:space="preserve">bleiben unberücksichtigt.</w:t>
        <w:br/>
        <w:t xml:space="preserve">So geschehen auch bei</w:t>
        <w:br/>
        <w:t xml:space="preserve">der neuen Gesetzesregelung,</w:t>
        <w:br/>
        <w:t xml:space="preserve">die von Befürwortern dieser</w:t>
        <w:br/>
        <w:t xml:space="preserve">Kindesmisshandlung maßgebend</w:t>
        <w:br/>
        <w:t xml:space="preserve">vorbereitet wurde. Aktuelle</w:t>
        <w:br/>
        <w:t xml:space="preserve">Umfragen zeigen jedoch,</w:t>
        <w:br/>
        <w:t xml:space="preserve">dass 70 % der Deutschen die</w:t>
        <w:br/>
        <w:t xml:space="preserve">Beschneidungen an Jungen ablehnen</w:t>
        <w:br/>
        <w:t xml:space="preserve">und für das Grundrecht</w:t>
        <w:br/>
        <w:t xml:space="preserve">auf körperliche Unversehrtheit</w:t>
        <w:br/>
        <w:t xml:space="preserve">sind. So wie Gott den</w:t>
        <w:br/>
        <w:t xml:space="preserve">menschlichen Körper geschaffen</w:t>
        <w:br/>
        <w:t xml:space="preserve">hat, ist er perfekt, kein</w:t>
        <w:br/>
        <w:t xml:space="preserve">Argument auf der Welt rechtfertigt</w:t>
        <w:br/>
        <w:t xml:space="preserve">noch eine Beschneidung.</w:t>
        <w:br/>
        <w:t xml:space="preserve">Viele Opfer leiden dazu</w:t>
        <w:br/>
        <w:t xml:space="preserve">ein Leben lang unter Verstümmelung,</w:t>
        <w:br/>
        <w:t xml:space="preserve">sexueller Einschränkung</w:t>
        <w:br/>
        <w:t xml:space="preserve">usw. Das seelische Trauma</w:t>
        <w:br/>
        <w:t xml:space="preserve">durch die Beschneidung</w:t>
        <w:br/>
        <w:t xml:space="preserve">kann nach neuesten Untersuchungen</w:t>
        <w:br/>
        <w:t xml:space="preserve">bleibende psychologische</w:t>
        <w:br/>
        <w:t xml:space="preserve">Veränderungen im</w:t>
        <w:br/>
        <w:t xml:space="preserve">zentralen Nervensystem und</w:t>
        <w:br/>
        <w:t xml:space="preserve">neurochemische Veränderungen</w:t>
        <w:br/>
        <w:t xml:space="preserve">zur Folge haben, was</w:t>
        <w:br/>
        <w:t xml:space="preserve">dann z.B. durch erhöhte Aggressivität</w:t>
        <w:br/>
        <w:t xml:space="preserve">und Selbstwert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Leserbrief-Verfasser: Rainer Gehring, Hauptstrasse 54, 79871 Eisenbach </w:t>
        <w:rPr>
          <w:sz w:val="18"/>
        </w:rPr>
      </w:r>
      <w:hyperlink w:history="true" r:id="rId21">
        <w:r w:rsidRPr="00F24C6F">
          <w:rPr>
            <w:rStyle w:val="Hyperlink"/>
          </w:rPr>
          <w:rPr>
            <w:sz w:val="18"/>
          </w:rPr>
          <w:t>http://mogis-verein.de/blog/</w:t>
        </w:r>
      </w:hyperlink>
      <w:r w:rsidRPr="002B28C8">
        <w:t xml:space="preserve">2012/12/22/mehrheit-derbevoelkerung- lehntbeschneidungsgesetz- ab/</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Beschneidung im Urteil der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ogis-verein.de/blo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Beschneidung im Urteil der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