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1bacff6e9b47a9" /><Relationship Type="http://schemas.openxmlformats.org/package/2006/relationships/metadata/core-properties" Target="/package/services/metadata/core-properties/af059298b9314599b45efeb526199c78.psmdcp" Id="R77c6a95fe6eb4b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Welches „Zentrum“ steuert Massendemos in aller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„Erdogan wittert die Weltverschwörung. In einer Rede in der zentralanatolischen Kayseri argwöhnte er, ein ominöses „Zentrum“ stehe hinter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Türkei: „Erdogan wittert die</w:t>
        <w:br/>
        <w:t xml:space="preserve">Weltverschwörung. In einer Rede</w:t>
        <w:br/>
        <w:t xml:space="preserve">in der zentralanatolischen Kayseri</w:t>
        <w:br/>
        <w:t xml:space="preserve">argwöhnte er, ein ominöses</w:t>
        <w:br/>
        <w:t xml:space="preserve">„Zentrum“ stehe hinter allen</w:t>
        <w:br/>
        <w:t xml:space="preserve">Massendemos der Welt, insbesondere</w:t>
        <w:br/>
        <w:t xml:space="preserve">in Brasilien und der Türkei.</w:t>
        <w:br/>
        <w:t xml:space="preserve">Es seien dieselben Masken,</w:t>
        <w:br/>
        <w:t xml:space="preserve">dieselben Slogans, es seien dieselben</w:t>
        <w:br/>
        <w:t xml:space="preserve">internationalen Medien, in</w:t>
        <w:br/>
        <w:t xml:space="preserve">beiden Fällen auch Facebook</w:t>
        <w:br/>
        <w:t xml:space="preserve">und Twitter, es sei also klar, dass</w:t>
        <w:br/>
        <w:t xml:space="preserve">hinter den Protesten in Brasilien</w:t>
        <w:br/>
        <w:t xml:space="preserve">und in der Türkei, ‚ein gemeinsames</w:t>
        <w:br/>
        <w:t xml:space="preserve">Zentrum‘ stehe, das versuche,</w:t>
        <w:br/>
        <w:t xml:space="preserve">diese Länder zu destabilisieren.“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Welt.de, 23.6.2013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Welches „Zentrum“ steuert Massendemos in aller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Welches „Zentrum“ steuert Massendemos in aller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