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96e181f5734847" /><Relationship Type="http://schemas.openxmlformats.org/package/2006/relationships/metadata/core-properties" Target="/package/services/metadata/core-properties/f9df48a665494252bef5f816913b29c5.psmdcp" Id="Rd128e585bc6346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política mundial en la luz de criterias sobre sectas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Aquí la política mundial actual se mide por una vez a la luz de un espejo de secta. La medida en que una institución es una secta no depende de lo grande o activa que sea, sino de hasta qué punto abusa del conjunto mayor para sus propios intereses egoístas. Por tanto, incluso un Estado puede convertirse en una secta si se eleva por encima del bien común. El "Gran Reset" entra en escena. Encontrará una gran cantidad de información sobre el "Gran Reset" en EXPRESS ZEITUNG 40/Junio 21. ¡Una lectura obligatoria!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Hoy medimos la política mundial actual a la luz de un espejo de secta:</w:t>
        <w:br/>
        <w:t xml:space="preserve">Las sectas están gobernadas por líderes cuyas declaraciones no pueden ser cuestionadas.</w:t>
        <w:br/>
        <w:t xml:space="preserve">Las sectas prevén la regulación de muchos ámbitos de la vida.</w:t>
        <w:br/>
        <w:t xml:space="preserve">Las sectas tienen un mecanismo de control para supervisar el comportamiento de los miembros individuales.</w:t>
        <w:br/>
        <w:t xml:space="preserve">¡Schwab está realmente manipulando, de manera fanática, una especie de colapso controlado de todo el viejo sistema económico del mundo entero! [...] porque así pueden conseguir un poder único y garantizado, es decir, su pequeña dictadura mundial personal.</w:t>
        <w:br/>
        <w:t xml:space="preserve">Por lo tanto, yo digo: ¡Gran Reset, sí, pero no con nosotros! A lo sumo con aquellos círculos económicos elitistas que, con un cálculo sectario, quieren degradar deliberadamente al resto del mundo hasta convertirlo en sus esclavos económicos.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Ivo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EXPRESS ZEITUNG, Ausgaben 32 und 33/2020</w:t>
        <w:rPr>
          <w:sz w:val="18"/>
        </w:rPr>
      </w:r>
      <w:r w:rsidR="0026191C">
        <w:rPr/>
        <w:br/>
      </w:r>
      <w:r w:rsidRPr="002B28C8">
        <w:t xml:space="preserve">EXPRESS ZEITUNG, Ausgabe 40/2021</w:t>
        <w:rPr>
          <w:sz w:val="18"/>
        </w:rPr>
      </w:r>
      <w:r w:rsidR="0026191C">
        <w:rPr/>
        <w:br/>
      </w:r>
      <w:r w:rsidR="0026191C">
        <w:rPr/>
        <w:br/>
      </w:r>
      <w:r w:rsidRPr="002B28C8">
        <w:t xml:space="preserve">Klaus Schwab y Terry Mahler en su libro "Covid-19: Great Reset", versión alemana, 2020, </w:t>
        <w:rPr>
          <w:sz w:val="18"/>
        </w:rPr>
      </w:r>
      <w:r w:rsidR="0026191C">
        <w:rPr/>
        <w:br/>
      </w:r>
      <w:r w:rsidR="0026191C">
        <w:rPr/>
        <w:br/>
      </w:r>
      <w:r w:rsidRPr="002B28C8">
        <w:t xml:space="preserve">Sitio web del FEM: </w:t>
        <w:rPr>
          <w:sz w:val="18"/>
        </w:rPr>
      </w:r>
      <w:hyperlink w:history="true" r:id="rId21">
        <w:r w:rsidRPr="00F24C6F">
          <w:rPr>
            <w:rStyle w:val="Hyperlink"/>
          </w:rPr>
          <w:rPr>
            <w:sz w:val="18"/>
          </w:rPr>
          <w:t>www.weforum.org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política mundial en la luz de criterias sobre sectas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www.kla.tv/19524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09.08.2021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forum.or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52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5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política mundial en la luz de criterias sobre sectas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