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1c25217f5114ae0" /><Relationship Type="http://schemas.openxmlformats.org/package/2006/relationships/metadata/core-properties" Target="/package/services/metadata/core-properties/687c99c7439d4aea9cced643363d9236.psmdcp" Id="R54d04a9fba814a7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Ende der Täuschungen von Organspendern[...] gefordert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Kurz nachdem das Parlament in Deutschland  ein  neues  Transplantationsgesetz  verabschiedet  hat,
rückt  das  Thema  „Organtransplantation in den Vordergrund...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Bremen (10.08.12). Kurz nachdem das Parlament in Deutschland  ein  neues  Transplantationsgesetz  verabschiedet  hat,</w:t>
        <w:br/>
        <w:t xml:space="preserve">rückt  das  Thema  „Organtransplantation“  vor  dem  Hintergrund  der  Skandale  in  Göttingen und Regensburg wegen</w:t>
        <w:br/>
        <w:t xml:space="preserve">Manipulationen  von  Krankenakten wieder in den Blick der</w:t>
        <w:br/>
        <w:t xml:space="preserve">Öffentlichkeit.  Der  Verein</w:t>
        <w:br/>
        <w:t xml:space="preserve">„Kritische Aufklärung über Organtransplantation – KAO e.V.“</w:t>
        <w:br/>
        <w:t xml:space="preserve">kritisiert  die  Täuschung  der</w:t>
        <w:br/>
        <w:t xml:space="preserve">Bürger,  die  dazu  aufgefordert</w:t>
        <w:br/>
        <w:t xml:space="preserve">werden,  ihre  Organe  zu  spenden.  Denn  in  den  offiziellen</w:t>
        <w:br/>
        <w:t xml:space="preserve">Organspendeausweisen  fehle</w:t>
        <w:br/>
        <w:t xml:space="preserve">jeder Hinweis, dass es sich um</w:t>
        <w:br/>
        <w:t xml:space="preserve">eine Organentnahme nach festgestelltem  Hirntod  handelt.</w:t>
        <w:br/>
        <w:t xml:space="preserve">Hirntote  Patienten  aber  sind</w:t>
        <w:br/>
        <w:t xml:space="preserve">warm und durchblutet, können</w:t>
        <w:br/>
        <w:t xml:space="preserve">Fieber haben, sich spontan bewegen oder auf Berührung reagieren.  Solche  Patienten  werden  gewaschen  und  gepflegt,</w:t>
        <w:br/>
        <w:t xml:space="preserve">sie erhalten Narkose-, Schmerzund Beruhigungsmittel.</w:t>
        <w:br/>
        <w:t xml:space="preserve">„Zukünftige Organspender werden  auch  nicht  darüber  informiert, dass die vorbereitenden</w:t>
        <w:br/>
        <w:t xml:space="preserve">Maßnahmen  zur  Organentnahme  nicht  ihrem  Wohl  dienen,</w:t>
        <w:br/>
        <w:t xml:space="preserve">sondern auf die Empfänger der</w:t>
        <w:br/>
        <w:t xml:space="preserve">Organe  ausgerichtet  sind“,  so</w:t>
        <w:br/>
        <w:t xml:space="preserve">Renate  Focke,  1.  Vorsitzende</w:t>
        <w:br/>
        <w:t xml:space="preserve">von  KAO,  einem  Verein,  gegründet von Eltern, die ihre verunglückten  Kinder  zur  Organspende  freigegeben  haben,</w:t>
        <w:br/>
        <w:t xml:space="preserve">ohne  über  die  wahren  Hintergründe  zu  diesem  Zeitpunkt</w:t>
        <w:br/>
        <w:t xml:space="preserve">ausreichend informiert worden</w:t>
        <w:br/>
        <w:t xml:space="preserve">zu sein. „Erst nachdem unsere</w:t>
        <w:br/>
        <w:t xml:space="preserve">Kinder  beerdigt  waren,  haben</w:t>
        <w:br/>
        <w:t xml:space="preserve">wir begriffen, wozu wir ja gesagt  hatten.  Wir  haben  begriffen, dass lebende Organe nicht</w:t>
        <w:br/>
        <w:t xml:space="preserve">von „toten“ Menschen entnommen werden können. Durch unsere Zustimmung waren unsere</w:t>
        <w:br/>
        <w:t xml:space="preserve">Kinder  einer  Organentnahme</w:t>
        <w:br/>
        <w:t xml:space="preserve">überantwortet,  die  uns  hinterher  wie  das  Ausschlachten</w:t>
        <w:br/>
        <w:t xml:space="preserve">eines Autowracks erschien.“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Redaktion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Originalartikel, Pressemitteilungen von KAO e.V.; </w:t>
        <w:rPr>
          <w:sz w:val="18"/>
        </w:rPr>
      </w:r>
      <w:hyperlink w:history="true" r:id="rId21">
        <w:r w:rsidRPr="00F24C6F">
          <w:rPr>
            <w:rStyle w:val="Hyperlink"/>
          </w:rPr>
          <w:rPr>
            <w:sz w:val="18"/>
          </w:rPr>
          <w:t>http://www.pressrelations.de/new/standard/result_main.cfm?Aktion=jour_pm&amp;r=504238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#Organspende - </w:t>
      </w:r>
      <w:hyperlink w:history="true" r:id="rId22">
        <w:r w:rsidRPr="00F24C6F">
          <w:rPr>
            <w:rStyle w:val="Hyperlink"/>
          </w:rPr>
          <w:t>www.kla.tv/Organspende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Ende der Täuschungen von Organspendern[...] gefordert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14.09.2012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pressrelations.de/new/standard/result_main.cfm?Aktion=jour_pm&amp;r=504238" TargetMode="External" Id="rId21" /><Relationship Type="http://schemas.openxmlformats.org/officeDocument/2006/relationships/hyperlink" Target="https://www.kla.tv/Organspend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Ende der Täuschungen von Organspendern[...] gefordert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