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4426a14b3f04fef" /><Relationship Type="http://schemas.openxmlformats.org/package/2006/relationships/metadata/core-properties" Target="/package/services/metadata/core-properties/53978621ceeb4e09bcec77dd2b68fb75.psmdcp" Id="R4b49c110ab64428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Por medio de Corona  vía una crisis económica  hacia el "nuevo orden económico”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Como resultado de las numerosas medidas de Corona, una economía mundial estrechamente interconectada y muy sensible está claramente desequilibrada. ¿Quién se beneficia de todos estos colapsos económicos? Hay un pérfido plan detrás...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Como resultado de las numerosas medidas de Corona, una economía mundial estrechamente interconectada y muy sensible está claramente desequilibrada.                                                               Esto se puede ver muy claro en los diversos retrasos en el suministro y en el aumento de los precios en los diferentes sectores.</w:t>
        <w:br/>
        <w:t xml:space="preserve">En especial, se ven afectados los países en desarrollo, donde los precios de los alimentos representan una parte mucho mayor del coste de la vida de la población que aquí en este país. </w:t>
        <w:br/>
        <w:t xml:space="preserve">También en Europa, las consecuencias para las empresas y los consumidores finales son evidentes: muchas empresas y sectores temen por su subsistencia, los empleados temen por sus puestos de trabajo.</w:t>
        <w:br/>
        <w:t xml:space="preserve">Por otro lado, los Gran Consorcios, sobre todo los consorcios de tecnológicas como Apple, Google, Facebook y Amazon, están obteniendo enormes beneficios incluso en la crisis de Corona y sobreviven fácilmente los diversos retrasos en el suministro y a las crisis económicas.</w:t>
        <w:br/>
        <w:t xml:space="preserve">¿Es todo una coincidencia? ¿Quién se beneficia de todas estas caídas económicas?</w:t>
        <w:br/>
        <w:t xml:space="preserve">Según Klaus Schwab -miembro durante mucho tiempo del comité liderazgo de los Bilderberger, fundador del Foro Económico Mundial y autor de "The Great Reset"- al provocar una crisis económica mundial, existe una oportunidad única de construir un nuevo orden económico mundial sobre las ruinas de millones de existencias.</w:t>
        <w:br/>
        <w:t xml:space="preserve">¿Hay que destruir deliberadamente a la clase media, pilar estable de un Estado, para que la nueva economía mundial esté formada sólo por Consorcios? Porque con los instrumentos globales de poder y control, como son los Consorcios tecnológicos, los estrategas globales tienen que preocuparse mucho menos de que cualquier individuo privado o  empresas de clase media se convierta en un peligro para ellos y su agenda del Nuevo Orden Mundial.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ks.I doa.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Transhumanismus: WEF-Gründer Schwab prophezeit „Verschmelzung physischer und digitaler Identität“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https://de.rt.com/gesellschaft/109670-transhumanismus-wef-gruender-schwab-prophezeit/</w:t>
        </w:r>
      </w:hyperlink>
      <w:r w:rsidR="0026191C">
        <w:rPr/>
        <w:br/>
      </w:r>
      <w:r w:rsidR="0026191C">
        <w:rPr/>
        <w:br/>
      </w:r>
      <w:r w:rsidRPr="002B28C8">
        <w:t xml:space="preserve">Eine Mahlzeit wird für viele unbezahlbar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https://www.n-tv.de/wirtschaft/Eine-Mahlzeit-wird-fuer-viele-unbezahlbar-article22515281.html</w:t>
        </w:r>
      </w:hyperlink>
      <w:r w:rsidR="0026191C">
        <w:rPr/>
        <w:br/>
      </w:r>
      <w:r w:rsidR="0026191C">
        <w:rPr/>
        <w:br/>
      </w:r>
      <w:r w:rsidRPr="002B28C8">
        <w:t xml:space="preserve">Rohstoffknappheit treibt Preise: „Wir ersaufen in Aufträgen, aber haben keine Ware“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https://www.finanzen100.de/finanznachrichten/boerse/rohstoffknappheit-treibt-preise-wir-ersaufen-in-auftraegen-aber-haben-keine-ware_H117332941_13239310/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Por medio de Corona  vía una crisis económica  hacia el "nuevo orden económico”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www.kla.tv/19745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03.09.2021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rt.com/gesellschaft/109670-transhumanismus-wef-gruender-schwab-prophezeit/" TargetMode="External" Id="rId21" /><Relationship Type="http://schemas.openxmlformats.org/officeDocument/2006/relationships/hyperlink" Target="https://www.n-tv.de/wirtschaft/Eine-Mahlzeit-wird-fuer-viele-unbezahlbar-article22515281.html" TargetMode="External" Id="rId22" /><Relationship Type="http://schemas.openxmlformats.org/officeDocument/2006/relationships/hyperlink" Target="https://www.finanzen100.de/finanznachrichten/boerse/rohstoffknappheit-treibt-preise-wir-ersaufen-in-auftraegen-aber-haben-keine-ware_H117332941_13239310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974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974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Por medio de Corona  vía una crisis económica  hacia el "nuevo orden económico”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