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f61fc8d7044e26" /><Relationship Type="http://schemas.openxmlformats.org/package/2006/relationships/metadata/core-properties" Target="/package/services/metadata/core-properties/fa9a5830c8ac420e99a761276260d4a1.psmdcp" Id="Rad5edc219c6943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Nueva turbo toxina: sustituto del azúcar isoglucosa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azúcar convencional en los alimentos está siendo sustituido cada vez más por la isoglucosa estadounidense en la UE. Varios estudios demuestran que las enfermedades graves son causadas por esta sustancia diferente.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Nueva turbo toxina: el sustituto del azúcar, la isoglucosa De forma inadvertida para el público, el azúcar convencional en los productos alimentarios de la UE está siendo sustituido por la isoglucosa estadounidense. La isoglucosa, a menudo declarada como jarabe de fructosa y glucosa, es un jarabe de azúcar industrial producido artificialmente que se utiliza en el chocolate, el pan, los productos de panadería y pasta, los dulces o las salsas de barbacoa. Según la investigadora estadounidense Kathleen Page, de la Universidad de Yale, la isoglucosa provoca numerosas dolencias en la vida cotidiana, como la diabetes, la obesidad, los calambres de estómago, las náuseas, las flatulencias, la diarrea o los dolores de cabeza. Diversos estudios demuestran el cáncer, la infertilidad, el Alzheimer, el Parkinson y la depresión. Científicos de la Universidad de California en Los Ángeles han descubierto cambios en los genes en experimentos con ratas. ¿Se va a enfermar deliberadamente a la población o incluso a reducirla?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https://www.evidero.de/schaedlicher-maissirup</w:t>
        </w:r>
      </w:hyperlink>
      <w:r w:rsidR="0026191C">
        <w:rPr/>
        <w:br/>
      </w:r>
      <w:r w:rsidR="0026191C">
        <w:rPr/>
        <w:br/>
      </w:r>
      <w:hyperlink w:history="true" r:id="rId22">
        <w:r w:rsidRPr="00F24C6F">
          <w:rPr>
            <w:rStyle w:val="Hyperlink"/>
          </w:rPr>
          <w:rPr>
            <w:sz w:val="18"/>
          </w:rPr>
          <w:t>https://unsere-natur.net/neues-turbogift-isoglukose-aus-den-usa-still-und-heimlich-in-europa-zugelassen/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Nueva turbo toxina: sustituto del azúcar isoglucosa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www.kla.tv/19769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06.09.2021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dero.de/schaedlicher-maissirup" TargetMode="External" Id="rId21" /><Relationship Type="http://schemas.openxmlformats.org/officeDocument/2006/relationships/hyperlink" Target="https://unsere-natur.net/neues-turbogift-isoglukose-aus-den-usa-still-und-heimlich-in-europa-zugelas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6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Nueva turbo toxina: sustituto del azúcar isoglucosa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