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6cab3fa42c47a2" /><Relationship Type="http://schemas.openxmlformats.org/package/2006/relationships/metadata/core-properties" Target="/package/services/metadata/core-properties/52420d05ea1b48a689821e8ef8acded1.psmdcp" Id="R35efc39be6c84c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Nachgeburtliche Abtreibung – ein Zukunftsmodell?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Ich sitze mit meinem vier Wochen alten Säugling auf dem Sofa. Während ich ihn stille, schaut er mich mit seinen großen Augen an. Seit einigen...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sitze mit meinem vier</w:t>
        <w:br/>
        <w:t xml:space="preserve">Wochen alten Säugling auf dem</w:t>
        <w:br/>
        <w:t xml:space="preserve">Sofa. Während ich ihn stille,</w:t>
        <w:br/>
        <w:t xml:space="preserve">schaut er mich mit seinen großen</w:t>
        <w:br/>
        <w:t xml:space="preserve">Augen an. Seit einigen Tagen</w:t>
        <w:br/>
        <w:t xml:space="preserve">lächelt er, wenn ich ihn auf den</w:t>
        <w:br/>
        <w:t xml:space="preserve">Arm nehme. Dabei lese ich ein</w:t>
        <w:br/>
        <w:t xml:space="preserve">Interview, in dem der renommierte</w:t>
        <w:br/>
        <w:t xml:space="preserve">jüdische Professor für</w:t>
        <w:br/>
        <w:t xml:space="preserve">Bioethik an der Princeton Universität,</w:t>
        <w:br/>
        <w:t xml:space="preserve">Peter Singer, seine Vorstellungen</w:t>
        <w:br/>
        <w:t xml:space="preserve">über das Lebensrecht</w:t>
        <w:br/>
        <w:t xml:space="preserve">von Neugeborenen äußert:</w:t>
        <w:br/>
        <w:t xml:space="preserve">„Ich betrachte die Geburt nicht</w:t>
        <w:br/>
        <w:t xml:space="preserve">als einen absoluten Wendepunkt,</w:t>
        <w:br/>
        <w:t xml:space="preserve">an dem man sagen könnte: vorher</w:t>
        <w:br/>
        <w:t xml:space="preserve">hat der Fötus keinerlei Lebensrecht,</w:t>
        <w:br/>
        <w:t xml:space="preserve">nachher hat er dasselbe</w:t>
        <w:br/>
        <w:t xml:space="preserve">Lebensrecht, wie jeder</w:t>
        <w:br/>
        <w:t xml:space="preserve">gesunde erwachsene Mensch.</w:t>
        <w:br/>
        <w:t xml:space="preserve">[…] Man könnte sich theoretisch</w:t>
        <w:br/>
        <w:t xml:space="preserve">eine Gesellschaft vorstellen, in</w:t>
        <w:br/>
        <w:t xml:space="preserve">der die Werte anders wären, eine</w:t>
        <w:br/>
        <w:t xml:space="preserve">Gesellschaft, die eine Unterscheidung</w:t>
        <w:br/>
        <w:t xml:space="preserve">machen würde zwischen</w:t>
        <w:br/>
        <w:t xml:space="preserve">den Babys, die wirklich geliebt</w:t>
        <w:br/>
        <w:t xml:space="preserve">und aufgezogen werden und anderen,</w:t>
        <w:br/>
        <w:t xml:space="preserve">die man der Wissenschaft</w:t>
        <w:br/>
        <w:t xml:space="preserve">spendet. […] Ich habe einmal</w:t>
        <w:br/>
        <w:t xml:space="preserve">den Vorschlag gemacht, eine</w:t>
        <w:br/>
        <w:t xml:space="preserve">Phase von 28 Tagen nach der</w:t>
        <w:br/>
        <w:t xml:space="preserve">Geburt festzusetzen, nach der</w:t>
        <w:br/>
        <w:t xml:space="preserve">dann das volle Lebensrecht erst</w:t>
        <w:br/>
        <w:t xml:space="preserve">in Kraft tritt. […] Es würde den</w:t>
        <w:br/>
        <w:t xml:space="preserve">Eltern Zeit für ihre Entscheidung</w:t>
        <w:br/>
        <w:t xml:space="preserve">geben.“</w:t>
        <w:br/>
        <w:t xml:space="preserve">Peter Singer erhielt 2011 den</w:t>
        <w:br/>
        <w:t xml:space="preserve">Ethikpreis der Giordano-Bruno-</w:t>
        <w:br/>
        <w:t xml:space="preserve">Stiftung und darf sich seit 2012</w:t>
        <w:br/>
        <w:t xml:space="preserve">„Companion des Order of Australia“</w:t>
        <w:br/>
        <w:t xml:space="preserve">nennen, ein Orden, der</w:t>
        <w:br/>
        <w:t xml:space="preserve">1975 durch Queen Elizabeth II</w:t>
        <w:br/>
        <w:t xml:space="preserve">eingeführt wurde und den man</w:t>
        <w:br/>
        <w:t xml:space="preserve">nur für die höchsten Dienste für</w:t>
        <w:br/>
        <w:t xml:space="preserve">Australien oder die Menschheit</w:t>
        <w:br/>
        <w:t xml:space="preserve">erhält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ihv.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www.spiegel.de/wissenschaft/mensch/</w:t>
        </w:r>
      </w:hyperlink>
      <w:r w:rsidRPr="002B28C8">
        <w:t xml:space="preserve">gespraech-mit-peter-singer-nichtalles- leben-ist-heilig-a-169604.html </w:t>
        <w:rPr>
          <w:sz w:val="18"/>
        </w:rPr>
      </w:r>
      <w:hyperlink w:history="true" r:id="rId22">
        <w:r w:rsidRPr="00F24C6F">
          <w:rPr>
            <w:rStyle w:val="Hyperlink"/>
          </w:rPr>
          <w:rPr>
            <w:sz w:val="18"/>
          </w:rPr>
          <w:t>https://de.wikipedia.org/wiki/</w:t>
        </w:r>
      </w:hyperlink>
      <w:r w:rsidRPr="002B28C8">
        <w:t xml:space="preserve">Peter_Singer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3">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Nachgeburtliche Abtreibung – ein Zukunftsmodell?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wissenschaft/mensch/" TargetMode="External" Id="rId21" /><Relationship Type="http://schemas.openxmlformats.org/officeDocument/2006/relationships/hyperlink" Target="https://de.wikipedia.org/wiki/" TargetMode="External" Id="rId22" /><Relationship Type="http://schemas.openxmlformats.org/officeDocument/2006/relationships/hyperlink" Target="https://www.kla.tv/Abtreib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Nachgeburtliche Abtreibung – ein Zukunftsmodell?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