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73fc61049340d5" /><Relationship Type="http://schemas.openxmlformats.org/package/2006/relationships/metadata/core-properties" Target="/package/services/metadata/core-properties/f9e9e57e51fc458faa2f3ce25069ec1d.psmdcp" Id="R9532930dcda746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Schlafende Hunde wecken?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der Thesen von
Albert Kinsey, dass der Mensch
von klein auf ein sexuelles Wesen
und demzufolge Sexualität
ein Menschenrecht sei*, lehren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der Thesen von</w:t>
        <w:br/>
        <w:t xml:space="preserve">Albert Kinsey, dass der Mensch</w:t>
        <w:br/>
        <w:t xml:space="preserve">von klein auf ein sexuelles Wesen</w:t>
        <w:br/>
        <w:t xml:space="preserve">und demzufolge Sexualität</w:t>
        <w:br/>
        <w:t xml:space="preserve">ein Menschenrecht sei*, lehren</w:t>
        <w:br/>
        <w:t xml:space="preserve">Sexualpädagogen, dass „alle</w:t>
        <w:br/>
        <w:t xml:space="preserve">Menschen, auch Kleinkinder</w:t>
        <w:br/>
        <w:t xml:space="preserve">und solche mit schwersten</w:t>
        <w:br/>
        <w:t xml:space="preserve">Behinderungen“ über sexuelle</w:t>
        <w:br/>
        <w:t xml:space="preserve">Möglichkeiten „aufgeklärt“ und</w:t>
        <w:br/>
        <w:t xml:space="preserve">beim Praktizieren begleitet werden</w:t>
        <w:br/>
        <w:t xml:space="preserve">müssen. Damit sexuelle Bedürfnisse</w:t>
        <w:br/>
        <w:t xml:space="preserve">überhaupt erst entstehen,</w:t>
        <w:br/>
        <w:t xml:space="preserve">müssen nach Lehrmeinung</w:t>
        <w:br/>
        <w:t xml:space="preserve">der Sexualpädagogen „schlafende</w:t>
        <w:br/>
        <w:t xml:space="preserve">Hunde“ geweckt werden.</w:t>
        <w:br/>
        <w:t xml:space="preserve">So habe ich es als Mitarbeiter</w:t>
        <w:br/>
        <w:t xml:space="preserve">in einer Behinderteninstitution</w:t>
        <w:br/>
        <w:t xml:space="preserve">und und an einer Weiterbildung</w:t>
        <w:br/>
        <w:t xml:space="preserve">für die Mitarbeiter 1:1 miterlebt.</w:t>
        <w:br/>
        <w:t xml:space="preserve">Zwei Sexualpädagogen** und</w:t>
        <w:br/>
        <w:t xml:space="preserve">Berufsschullehrer im Gesundheitswesen</w:t>
        <w:br/>
        <w:t xml:space="preserve">„programmierten“</w:t>
        <w:br/>
        <w:t xml:space="preserve">unser Denken ein Stück weiter in</w:t>
        <w:br/>
        <w:t xml:space="preserve">die genannte Richtung um. Alle</w:t>
        <w:br/>
        <w:t xml:space="preserve">möglichen Hilfsmittel für die</w:t>
        <w:br/>
        <w:t xml:space="preserve">Aufklärung und sexuelle Stimulierung</w:t>
        <w:br/>
        <w:t xml:space="preserve">von Menschen mit Behinderung</w:t>
        <w:br/>
        <w:t xml:space="preserve">wurden dabei angepriesen,</w:t>
        <w:br/>
        <w:t xml:space="preserve">bis hin zum Vermittlungsangebot</w:t>
        <w:br/>
        <w:t xml:space="preserve">von „professionellen</w:t>
        <w:br/>
        <w:t xml:space="preserve">Damen“ für die Heimbewohner.</w:t>
        <w:br/>
        <w:t xml:space="preserve">Doch was ist, wenn der Mensch</w:t>
        <w:br/>
        <w:t xml:space="preserve">in erster Linie ein Beziehungswesen</w:t>
        <w:br/>
        <w:t xml:space="preserve">und Sexualität außerhalb</w:t>
        <w:br/>
        <w:t xml:space="preserve">gelebter Beziehung zwischen</w:t>
        <w:br/>
        <w:t xml:space="preserve">Mann und Frau wie ein Fass ohne</w:t>
        <w:br/>
        <w:t xml:space="preserve">Boden ist? Was ist, wenn das</w:t>
        <w:br/>
        <w:t xml:space="preserve">Sprichwort doch stimmt: „Schlafende</w:t>
        <w:br/>
        <w:t xml:space="preserve">Hunde weckt man nicht!“</w:t>
        <w:br/>
        <w:t xml:space="preserve">Dann möchte ich nicht in der</w:t>
        <w:br/>
        <w:t xml:space="preserve">Haut derer stecken, die diesen</w:t>
        <w:br/>
        <w:t xml:space="preserve">Missbrauch an den schwächsten</w:t>
        <w:br/>
        <w:t xml:space="preserve">Gliedern unserer Gesellschaft</w:t>
        <w:br/>
        <w:t xml:space="preserve">propagieren, gutheißen und umsetzen</w:t>
        <w:br/>
        <w:t xml:space="preserve">– und damit schließlich</w:t>
        <w:br/>
        <w:t xml:space="preserve">auch zu verantworten haben.</w:t>
        <w:br/>
        <w:t xml:space="preserve"/>
        <w:br/>
        <w:t xml:space="preserve">*auf welch abartigem Weg Kinsey</w:t>
        <w:br/>
        <w:t xml:space="preserve">zu dieser These kommt, siehe</w:t>
        <w:br/>
        <w:t xml:space="preserve">mk-tv.info?show=kinsey</w:t>
        <w:br/>
        <w:t xml:space="preserve">**Beide sind Fachpersonen für</w:t>
        <w:br/>
        <w:t xml:space="preserve">sexuelle Gesundheit PLANeS,</w:t>
        <w:br/>
        <w:t xml:space="preserve">neu „Sexuelle Gesundheit Schweiz</w:t>
        <w:br/>
        <w:t xml:space="preserve">(www.sante-sexuelle.ch).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Schlafende Hunde wecken?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Schlafende Hunde wecken?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