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a4f1b157ba45ce" /><Relationship Type="http://schemas.openxmlformats.org/package/2006/relationships/metadata/core-properties" Target="/package/services/metadata/core-properties/7aef75bd69594a8d98ab9ea352b5f8b6.psmdcp" Id="R7447012cf8d043c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Märchen vom Rettungschirm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ESM-Vertrag stellt an Dreistigkeit alles in den Schatten, was bisher dem Bundestag jemals zur Verabschiedung vorgelegt wurde...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ESM-Vertrag stellt an</w:t>
        <w:br/>
        <w:t xml:space="preserve">Dreistigkeit alles in den Schatten,</w:t>
        <w:br/>
        <w:t xml:space="preserve">was bisher dem Bundestag</w:t>
        <w:br/>
        <w:t xml:space="preserve">jemals zur Verabschiedung</w:t>
        <w:br/>
        <w:t xml:space="preserve">vorgelegt wurde. Er verpflichtet</w:t>
        <w:br/>
        <w:t xml:space="preserve">Deutschland, bedingungslos</w:t>
        <w:br/>
        <w:t xml:space="preserve">und unwiderruflich Kapital</w:t>
        <w:br/>
        <w:t xml:space="preserve">in jeder geforderten Höhe innerhalb</w:t>
        <w:br/>
        <w:t xml:space="preserve">von sieben Tagen an</w:t>
        <w:br/>
        <w:t xml:space="preserve">eine internationale Finanzbehörde</w:t>
        <w:br/>
        <w:t xml:space="preserve">mit Sitz in Luxemburg</w:t>
        <w:br/>
        <w:t xml:space="preserve">zu zahlen. Deutschland verzichtet</w:t>
        <w:br/>
        <w:t xml:space="preserve">dabei auf jeglichen</w:t>
        <w:br/>
        <w:t xml:space="preserve">Rechtsanspruch. Und das alles</w:t>
        <w:br/>
        <w:t xml:space="preserve">nicht nur am Volk vorbei, sondern</w:t>
        <w:br/>
        <w:t xml:space="preserve">auch am Parlament, wie</w:t>
        <w:br/>
        <w:t xml:space="preserve">das Bundesverfassungsgericht</w:t>
        <w:br/>
        <w:t xml:space="preserve">bereits am 19. Juni 2012 befand.</w:t>
        <w:br/>
        <w:t xml:space="preserve">Wie heißt es doch gleich</w:t>
        <w:br/>
        <w:t xml:space="preserve">in dem bekannten Märchen?</w:t>
        <w:br/>
        <w:t xml:space="preserve">„Heute lüg’ ich, morgen stehl’</w:t>
        <w:br/>
        <w:t xml:space="preserve">ich, übermorgen gehört mir</w:t>
        <w:br/>
        <w:t xml:space="preserve">euer ganzes Geld! Ach wie gut,</w:t>
        <w:br/>
        <w:t xml:space="preserve">dass niemand weiß, dass ich</w:t>
        <w:br/>
        <w:t xml:space="preserve">Banksterstilzchen heiß’!“</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Artikel 32, Abs.3 ESM-Vertrag </w:t>
        <w:rPr>
          <w:sz w:val="18"/>
        </w:rPr>
      </w:r>
      <w:hyperlink w:history="true" r:id="rId21">
        <w:r w:rsidRPr="00F24C6F">
          <w:rPr>
            <w:rStyle w:val="Hyperlink"/>
          </w:rPr>
          <w:rPr>
            <w:sz w:val="18"/>
          </w:rPr>
          <w:t>www.european-council.europa.eu/media/582866/02-tesm2.de12.pdf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Märchen vom Rettungschirm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12.09.2012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uropean-council.europa.eu/media/582866/02-tesm2.de12.pdf"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Märchen vom Rettungschirm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