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94237454cb475f" /><Relationship Type="http://schemas.openxmlformats.org/package/2006/relationships/metadata/core-properties" Target="/package/services/metadata/core-properties/4a76a6f3cc55486abf0ae02090ff1084.psmdcp" Id="R1bc80ff225f54b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¡Lo que es posible! ♫ – DavyJones Brothers feat. Lomi&amp;Keks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 vídeo musical de los Davy Jones Brothers se grabó el 7 de noviembre de 2020 durante una manifestación en Leipzig. La canción "¡Lo que es posible!" pretende animar a todas las personas que defienden la paz, la libertad y el amor en medio de estas circunstancias imposibles, pagar un alto precio por esta lucha, salir a la calle e iluminar. Como dijo muy bien Samuel Eckert: ¡No tenemos que hacer nada más que perseverar! ¡Persevera con nosotros!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En una época en la que la honestidad parece haber muerto,</w:t>
        <w:br/>
        <w:t xml:space="preserve">donde estamos divididos, estás encerrado, te sientes solo.</w:t>
        <w:br/>
        <w:t xml:space="preserve">¿Por qué luchar? Hagamos la diferencia aquí,</w:t>
        <w:br/>
        <w:t xml:space="preserve">¡sólo podemos hacerlo juntos! ¿De dónde viene que estemos divididos?</w:t>
        <w:br/>
        <w:t xml:space="preserve">Los medios de comunicación se apresuran a vendernos lo incorrecto como lo correcto</w:t>
        <w:br/>
        <w:t xml:space="preserve">y avivan el miedo, nos oscurecen la realidad.</w:t>
        <w:br/>
        <w:t xml:space="preserve">No importa lo bueno que sea, lo pisan. Nos hace fuertes, ¡no paramos! </w:t>
        <w:br/>
        <w:t xml:space="preserve">¿Cuál es la verdad? ¡Sácala, dale seguridad!</w:t>
        <w:br/>
        <w:t xml:space="preserve"/>
        <w:br/>
        <w:t xml:space="preserve">Quiero ver un mundo en el que no sea condenable,</w:t>
        <w:br/>
        <w:t xml:space="preserve">para defender la paz, gente llena de confianza. </w:t>
        <w:br/>
        <w:t xml:space="preserve">Vivir en una época llena de humanidad y corazón.</w:t>
        <w:br/>
        <w:t xml:space="preserve">¡Sigamos adelante, demostremos lo que es posible!</w:t>
        <w:br/>
        <w:t xml:space="preserve"/>
        <w:br/>
        <w:t xml:space="preserve">Si también te quedas solo porque la mayoría no ve el peligro,</w:t>
        <w:br/>
        <w:t xml:space="preserve">nuestra libertad se hunde, ganada a duras penas, pero nada cuenta hoy,</w:t>
        <w:br/>
        <w:t xml:space="preserve">nos pondremos de pie por la libertad, habrá más, sigamos adelante. </w:t>
        <w:br/>
        <w:t xml:space="preserve">Su sistema está cayendo. Porque ahora sopla un nuevo viento.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DavyJones Brothers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https://www.youtube.com/watch?reload=9&amp;v=0h0UmKMjMwg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¡Lo que es posible! ♫ – DavyJones Brothers feat. Lomi&amp;Keks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www.kla.tv/21198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03.01.2022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reload=9&amp;v=0h0UmKMjMwg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19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1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¡Lo que es posible! ♫ – DavyJones Brothers feat. Lomi&amp;Keks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