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a10160c1b14a7a" /><Relationship Type="http://schemas.openxmlformats.org/package/2006/relationships/metadata/core-properties" Target="/package/services/metadata/core-properties/92605b50d40348f8aa316a5b8e0b37e3.psmdcp" Id="Rd7e84cd4ee7f4a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Iranische Stimmen nicht 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sind iranische Sendungen Opfer einer beispiellosen Welle von Attacken durch westliche Regierungen und Satellitenbetreiber geworden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Jahren sind iranische</w:t>
        <w:br/>
        <w:t xml:space="preserve">Sendungen Opfer einer beispiellosen</w:t>
        <w:br/>
        <w:t xml:space="preserve">Welle von Attacken durch</w:t>
        <w:br/>
        <w:t xml:space="preserve">westliche Regierungen und Satellitenbetreiber</w:t>
        <w:br/>
        <w:t xml:space="preserve">geworden. In den</w:t>
        <w:br/>
        <w:t xml:space="preserve">letzten drei Jahren wurde auf 27</w:t>
        <w:br/>
        <w:t xml:space="preserve">Satelliten 66 Mal die Ausstrahlung</w:t>
        <w:br/>
        <w:t xml:space="preserve">von iranischen Rundfunkprogrammen</w:t>
        <w:br/>
        <w:t xml:space="preserve">abgestellt, so der</w:t>
        <w:br/>
        <w:t xml:space="preserve">Chef des staatlichen „Rundfunks</w:t>
        <w:br/>
        <w:t xml:space="preserve">der Islamischen Republik Iran“</w:t>
        <w:br/>
        <w:t xml:space="preserve">(IRIB). Dieser strahlt Sendungen</w:t>
        <w:br/>
        <w:t xml:space="preserve">weltweit in mehreren Sprachen</w:t>
        <w:br/>
        <w:t xml:space="preserve">aus; auch über den englischen</w:t>
        <w:br/>
        <w:t xml:space="preserve">Nachrichtensender Press TV, der</w:t>
        <w:br/>
        <w:t xml:space="preserve">„westlichen Zuschauern ein</w:t>
        <w:br/>
        <w:t xml:space="preserve">zweites Auge“ geben soll.</w:t>
        <w:br/>
        <w:t xml:space="preserve">Allein am 1. Juli 2013 stellten die</w:t>
        <w:br/>
        <w:t xml:space="preserve">Satellitenbetreiber Eutelsat und</w:t>
        <w:br/>
        <w:t xml:space="preserve">Intelsat die Verbreitung von 19</w:t>
        <w:br/>
        <w:t xml:space="preserve">IRIB-Programmen in Mitteleuropa</w:t>
        <w:br/>
        <w:t xml:space="preserve">ein. Der französisch-israelische</w:t>
        <w:br/>
        <w:t xml:space="preserve">Geschäftsführer Eutelsats</w:t>
        <w:br/>
        <w:t xml:space="preserve">versuchte weitere Satellitenanbieter</w:t>
        <w:br/>
        <w:t xml:space="preserve">für mediale Sanktionen gegen</w:t>
        <w:br/>
        <w:t xml:space="preserve">den Iran zu gewinnen. Der</w:t>
        <w:br/>
        <w:t xml:space="preserve">Sprecher der EU-Außenpolitik</w:t>
        <w:br/>
        <w:t xml:space="preserve">betonte zwar zunächst, dass die</w:t>
        <w:br/>
        <w:t xml:space="preserve">EU-Sanktionen gegen den Iran</w:t>
        <w:br/>
        <w:t xml:space="preserve">die Medien nicht einschließen.</w:t>
        <w:br/>
        <w:t xml:space="preserve">Der Satellitenbetreiber Intelsat</w:t>
        <w:br/>
        <w:t xml:space="preserve">schaltete, wie Press TV später</w:t>
        <w:br/>
        <w:t xml:space="preserve">erfuhr, die IRIB-Sendungen auf</w:t>
        <w:br/>
        <w:t xml:space="preserve">Druck des US-„Amtes für Kontrolle</w:t>
        <w:br/>
        <w:t xml:space="preserve">von Auslandsvermögen“</w:t>
        <w:br/>
        <w:t xml:space="preserve">(OFAC) dennoch ab.</w:t>
        <w:br/>
        <w:t xml:space="preserve">Warum wird mit allen Mitteln zu</w:t>
        <w:br/>
        <w:t xml:space="preserve">verhindern versucht, den westlichen</w:t>
        <w:br/>
        <w:t xml:space="preserve">Zuschauern ein zweites</w:t>
        <w:br/>
        <w:t xml:space="preserve">„Auge“, bzw. eine zweite Betrachtungsweise,</w:t>
        <w:br/>
        <w:t xml:space="preserve">zu geben?</w:t>
        <w:br/>
        <w:t xml:space="preserve">Wenn doch jeder Mensch intuitiv</w:t>
        <w:br/>
        <w:t xml:space="preserve">und mündig zwischen wahrem</w:t>
        <w:br/>
        <w:t xml:space="preserve">und unwahrem Sachverhalt unterscheiden</w:t>
        <w:br/>
        <w:t xml:space="preserve">kann, warum fürchten</w:t>
        <w:br/>
        <w:t xml:space="preserve">sich dann westliche Regierungen</w:t>
        <w:br/>
        <w:t xml:space="preserve">vor iranischen Nachrichtensendern?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http://www.presstv.ir/detail/333534.html</w:t>
        </w:r>
      </w:hyperlink>
      <w:hyperlink w:history="true" r:id="rId22">
        <w:r w:rsidRPr="00F24C6F">
          <w:rPr>
            <w:rStyle w:val="Hyperlink"/>
          </w:rPr>
          <w:rPr>
            <w:sz w:val="18"/>
          </w:rPr>
          <w:t>https://de.wikipedia.org/wiki/IRIB</w:t>
        </w:r>
      </w:hyperlink>
      <w:hyperlink w:history="true" r:id="rId23">
        <w:r w:rsidRPr="00F24C6F">
          <w:rPr>
            <w:rStyle w:val="Hyperlink"/>
          </w:rPr>
          <w:rPr>
            <w:sz w:val="18"/>
          </w:rPr>
          <w:t>https://de.wikipedia.org/wiki/Press_TV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Iranische Stimmen nicht 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esstv.ir/detail/333534.html" TargetMode="External" Id="rId21" /><Relationship Type="http://schemas.openxmlformats.org/officeDocument/2006/relationships/hyperlink" Target="https://de.wikipedia.org/wiki/IRIB" TargetMode="External" Id="rId22" /><Relationship Type="http://schemas.openxmlformats.org/officeDocument/2006/relationships/hyperlink" Target="https://de.wikipedia.org/wiki/Press_TV"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Iranische Stimmen nicht 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