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8257cd64c7b496d" /><Relationship Type="http://schemas.openxmlformats.org/package/2006/relationships/metadata/core-properties" Target="/package/services/metadata/core-properties/0a82dbfa8cfa4edc860bc2f0f9bdc61b.psmdcp" Id="R6a1e066ad026469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Efectul Maharishi: Conștiința creează realitatea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Poate meditația țintită să reducă rata criminalității în orașe? Putem modela realitatea cu ajutorul conștiinței noastre? Fiți curioși să vedeți cum rezultatele cercetărilor din fizica cuantică corespund cu intuițiile din tradițiile spirituale străvechi.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Pentru prima dată, în 1972, un studiu realizat în SUA a arătat că, în mai multe orașe, infracționalitatea a scăzut cu aproximativ 16% în momentul în care aproximativ 1% dintre oameni au meditat cu acest scop. Acest așa-numit "efect Maharishi" a fost prezis încă din 1959 de către inventatorul Meditației Transcendentale (MT) și a fost confirmat în mod repetat în studii ulterioare.</w:t>
        <w:br/>
        <w:t xml:space="preserve">Timp de câteva decenii, cercetătorul în științe naturale Gregg Braden a explicat fundalul acestor efecte cu ajutorul rezultatelor cercetărilor din fizica cuantică, care corespund, de asemenea, unor intuiții din tradițiile spirituale străvechi: Corpul nostru și lumea noastră sunt materializate de un câmp energetic cosmic inteligent. În acest câmp, mai multe realități posibile sunt prezente în mod constant în paralel sub forma unor unde electrice și magnetice, din care noi selectăm o undă prin conștiința noastră și astfel modelăm realitatea. Pentru aceasta nu ne folosim creierul, așa cum s-ar putea presupune, ci inima noastră. Se poate măsura că energia electrică din inima umană este de aproximativ 100 de ori mai puternică, iar energia magnetică este de 5 000 de ori mai puternică decât în creierul nostru.</w:t>
        <w:br/>
        <w:t xml:space="preserve">Poate cea mai interesantă idee a lui Gregg Braden este că putem crea această energie a inimii prin interacțiunea gândurilor și emoțiilor și o putem controla prin intermediul conștiinței noastre. Sau, ca să o spunem cu fizicianul teoretician John A. Wheeler (1911 - 2008): "Facem parte dintr-un univers care nu este terminat. Noi nu suntem observatori, ci co-creatori ai lumii noastre!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Fundația Maharishi pentru Pacea Mondială</w:t>
        <w:rPr>
          <w:sz w:val="18"/>
        </w:rPr>
      </w:r>
      <w:r w:rsidR="0026191C">
        <w:rPr/>
        <w:br/>
      </w:r>
      <w:hyperlink w:history="true" r:id="rId21">
        <w:r w:rsidRPr="00F24C6F">
          <w:rPr>
            <w:rStyle w:val="Hyperlink"/>
          </w:rPr>
          <w:rPr>
            <w:sz w:val="18"/>
          </w:rPr>
          <w:t>https://www.weltfriedens-stiftung.de/04_Der_Maharishi_Effekt.html</w:t>
        </w:r>
      </w:hyperlink>
      <w:r w:rsidR="0026191C">
        <w:rPr/>
        <w:br/>
      </w:r>
      <w:r w:rsidR="0026191C">
        <w:rPr/>
        <w:br/>
      </w:r>
      <w:r w:rsidR="0026191C">
        <w:rPr/>
        <w:br/>
      </w:r>
      <w:r w:rsidR="0026191C">
        <w:rPr/>
        <w:br/>
      </w:r>
      <w:r w:rsidRPr="002B28C8">
        <w:t xml:space="preserve">Gregg Braden - Unirea dintre știință, spiritualitate și lumea reală</w:t>
        <w:rPr>
          <w:sz w:val="18"/>
        </w:rPr>
      </w:r>
      <w:r w:rsidR="0026191C">
        <w:rPr/>
        <w:br/>
      </w:r>
      <w:hyperlink w:history="true" r:id="rId22">
        <w:r w:rsidRPr="00F24C6F">
          <w:rPr>
            <w:rStyle w:val="Hyperlink"/>
          </w:rPr>
          <w:rPr>
            <w:sz w:val="18"/>
          </w:rPr>
          <w:t>www.greggbraden.com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Efectul Maharishi: Conștiința creează realitatea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www.kla.tv/21452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28.01.2022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ltfriedens-stiftung.de/04_Der_Maharishi_Effekt.html" TargetMode="External" Id="rId21" /><Relationship Type="http://schemas.openxmlformats.org/officeDocument/2006/relationships/hyperlink" Target="https://www.greggbraden.com"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45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4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Efectul Maharishi: Conștiința creează realitatea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