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r>
        <w:drawing>
          <wp:anchor behindDoc="1" distT="0" distB="71755" distL="144145" distR="114300" simplePos="0" locked="0" layoutInCell="0" allowOverlap="1" relativeHeight="7">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val="808080" w:themeColor="background1" w:themeShade="80"/>
          <w:sz w:val="20"/>
        </w:rPr>
        <w:t>In 1 Minute auf den Punkt</w:t>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5">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8" y="0"/>
                <wp:lineTo x="-8" y="20516"/>
                <wp:lineTo x="20514" y="20516"/>
                <wp:lineTo x="20514" y="0"/>
                <wp:lineTo x="-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Zahlen frisiert – Milliarden kassiert</w:t>
      </w:r>
    </w:p>
    <w:p>
      <w:pPr>
        <w:pStyle w:val="Normal"/>
        <w:widowControl w:val="false"/>
        <w:spacing w:before="0" w:after="160"/>
        <w:rPr>
          <w:rStyle w:val="Edit"/>
          <w:rFonts w:ascii="Arial" w:hAnsi="Arial" w:cs="Arial"/>
          <w:b/>
          <w:b/>
          <w:color w:val="000000"/>
        </w:rPr>
      </w:pPr>
      <w:r>
        <w:rPr>
          <w:rStyle w:val="Edit"/>
          <w:rFonts w:cs="Arial" w:ascii="Arial" w:hAnsi="Arial"/>
          <w:b/>
          <w:color w:val="000000"/>
        </w:rPr>
        <w:t>Eine Methode, wie die Pharmaindustrie ihre Gewinne noch mehr vergrößern kann, wird hier aufgezeigt. Gesunde Menschen werden durch Grenzwertmanipulation zu kranken gemacht. Jeden kann das betreffen. Durchschauen Sie das Spiel!</w:t>
      </w:r>
    </w:p>
    <w:p>
      <w:pPr>
        <w:pStyle w:val="Normal"/>
        <w:suppressAutoHyphens w:val="false"/>
        <w:autoSpaceDE w:val="false"/>
        <w:rPr>
          <w:rFonts w:ascii="Arial" w:hAnsi="Arial" w:eastAsia="Calibri" w:cs="TimesNewRomanPS-BoldMT"/>
          <w:b/>
          <w:b/>
          <w:bCs/>
        </w:rPr>
      </w:pPr>
      <w:r>
        <w:rPr>
          <w:rFonts w:eastAsia="Calibri" w:cs="TimesNewRomanPS-BoldMT" w:ascii="Arial" w:hAnsi="Arial"/>
          <w:b/>
          <w:bCs/>
        </w:rPr>
        <w:t>Zahlen frisiert – Milliarden kassiert</w:t>
      </w:r>
    </w:p>
    <w:p>
      <w:pPr>
        <w:pStyle w:val="Normal"/>
        <w:suppressAutoHyphens w:val="false"/>
        <w:autoSpaceDE w:val="false"/>
        <w:rPr>
          <w:rFonts w:ascii="Arial" w:hAnsi="Arial" w:eastAsia="Calibri"/>
          <w:sz w:val="20"/>
          <w:szCs w:val="20"/>
        </w:rPr>
      </w:pPr>
      <w:r>
        <w:rPr>
          <w:rFonts w:eastAsia="Calibri" w:ascii="Arial" w:hAnsi="Arial"/>
          <w:sz w:val="20"/>
          <w:szCs w:val="20"/>
        </w:rPr>
        <w:t xml:space="preserve">Aktuell werden viele Coronamaßnahmen mit bedrohlichen Zahlen begründet. Doch sind Zahlen tatsächlich so unbestechlich wie Mathematik? In einer sehenswerten </w:t>
      </w:r>
      <w:r>
        <w:rPr>
          <w:rFonts w:eastAsia="Calibri" w:ascii="Arial" w:hAnsi="Arial"/>
          <w:b/>
          <w:bCs/>
          <w:sz w:val="20"/>
          <w:szCs w:val="20"/>
        </w:rPr>
        <w:t>Dokumentation von Tilman Achtnich</w:t>
      </w:r>
      <w:r>
        <w:rPr>
          <w:rFonts w:eastAsia="Calibri" w:ascii="Arial" w:hAnsi="Arial"/>
          <w:sz w:val="20"/>
          <w:szCs w:val="20"/>
        </w:rPr>
        <w:t xml:space="preserve"> wird an verschiedenen Beispielen aufgezeigt, wie Menschen durch Politik und Pharma manipuliert werden. </w:t>
      </w:r>
    </w:p>
    <w:p>
      <w:pPr>
        <w:pStyle w:val="Normal"/>
        <w:suppressAutoHyphens w:val="false"/>
        <w:autoSpaceDE w:val="false"/>
        <w:rPr>
          <w:rFonts w:ascii="Arial" w:hAnsi="Arial"/>
        </w:rPr>
      </w:pPr>
      <w:r>
        <w:rPr>
          <w:rFonts w:eastAsia="Calibri" w:ascii="Arial" w:hAnsi="Arial"/>
          <w:sz w:val="20"/>
          <w:szCs w:val="20"/>
        </w:rPr>
        <w:t xml:space="preserve">So ist es gelungen, innerhalb weniger Jahre eine Medizin zu etablieren, „die immer mehr in </w:t>
      </w:r>
      <w:r>
        <w:rPr>
          <w:rFonts w:eastAsia="Calibri" w:ascii="Arial" w:hAnsi="Arial"/>
          <w:b/>
          <w:bCs/>
          <w:sz w:val="20"/>
          <w:szCs w:val="20"/>
        </w:rPr>
        <w:t>eine geschäftsorientierte Medizin</w:t>
      </w:r>
      <w:r>
        <w:rPr>
          <w:rFonts w:eastAsia="Calibri" w:ascii="Arial" w:hAnsi="Arial"/>
          <w:sz w:val="20"/>
          <w:szCs w:val="20"/>
        </w:rPr>
        <w:t xml:space="preserve"> geht“ wie </w:t>
      </w:r>
      <w:r>
        <w:rPr>
          <w:rFonts w:eastAsia="Calibri" w:ascii="Arial" w:hAnsi="Arial"/>
          <w:b/>
          <w:bCs/>
          <w:sz w:val="20"/>
          <w:szCs w:val="20"/>
        </w:rPr>
        <w:t>Risikoforscher Professor Gerd Gigerenzer</w:t>
      </w:r>
      <w:r>
        <w:rPr>
          <w:rFonts w:eastAsia="Calibri" w:ascii="Arial" w:hAnsi="Arial"/>
          <w:sz w:val="20"/>
          <w:szCs w:val="20"/>
        </w:rPr>
        <w:t xml:space="preserve"> sagt. Aus Gesunden werden Kranke, indem auf Basis gefälliger Studien sowie verbogener Statistiken Indikatoren zum Vorteil der Pharmaindustrie geändert werden. </w:t>
      </w:r>
    </w:p>
    <w:p>
      <w:pPr>
        <w:pStyle w:val="Normal"/>
        <w:suppressAutoHyphens w:val="false"/>
        <w:autoSpaceDE w:val="false"/>
        <w:rPr>
          <w:rFonts w:ascii="Arial" w:hAnsi="Arial"/>
        </w:rPr>
      </w:pPr>
      <w:r>
        <w:rPr>
          <w:rFonts w:eastAsia="Calibri" w:ascii="Arial" w:hAnsi="Arial"/>
          <w:sz w:val="20"/>
          <w:szCs w:val="20"/>
        </w:rPr>
        <w:t xml:space="preserve">Während früher ein Mensch ab einem Blutzuckerwert von 140 mg/dl als Diabetiker galt, so liegt der Grenzwert heute bei 126 mg/dl. Dasselbe bei den Cholesterinwerten: Innerhalb weniger Jahre sank hier der Grenzwert von 300 mg/dl auf 200 mg/dl. </w:t>
        <w:br/>
      </w:r>
      <w:r>
        <w:rPr>
          <w:rFonts w:eastAsia="Calibri" w:ascii="Arial" w:hAnsi="Arial"/>
          <w:b/>
          <w:bCs/>
          <w:sz w:val="20"/>
          <w:szCs w:val="20"/>
        </w:rPr>
        <w:t xml:space="preserve">So entstehen neue Patienten und die Pharmaindustrie streicht zusätzliche Milliarden ein. </w:t>
      </w:r>
    </w:p>
    <w:p>
      <w:pPr>
        <w:pStyle w:val="Normal"/>
        <w:suppressAutoHyphens w:val="false"/>
        <w:autoSpaceDE w:val="false"/>
        <w:spacing w:before="0" w:after="160"/>
        <w:rPr>
          <w:rFonts w:eastAsia="Calibri"/>
          <w:sz w:val="20"/>
          <w:szCs w:val="20"/>
        </w:rPr>
      </w:pPr>
      <w:r>
        <w:rPr>
          <w:rStyle w:val="Edit"/>
          <w:rFonts w:eastAsia="Calibri" w:cs="Arial" w:ascii="Arial" w:hAnsi="Arial"/>
          <w:color w:val="000000"/>
          <w:sz w:val="20"/>
          <w:szCs w:val="20"/>
        </w:rPr>
        <w:t>Der Trend setzt sich fort und offenbart sich perverser als je zuvor in der gegenwärtigen Coronahysterie: Durch Manipulation von Statistiken und Zahlen lässt sich jede Maßnahme begründen.</w:t>
      </w:r>
    </w:p>
    <w:p>
      <w:pPr>
        <w:pStyle w:val="Normal"/>
        <w:spacing w:before="0" w:after="160"/>
        <w:rPr>
          <w:rStyle w:val="Edit"/>
          <w:rFonts w:ascii="Arial" w:hAnsi="Arial" w:cs="Arial"/>
          <w:b/>
          <w:b/>
          <w:color w:val="000000"/>
          <w:sz w:val="18"/>
          <w:szCs w:val="18"/>
        </w:rPr>
      </w:pPr>
      <w:r>
        <w:rPr>
          <w:rStyle w:val="Edit"/>
          <w:rFonts w:cs="Arial" w:ascii="Arial" w:hAnsi="Arial"/>
          <w:b/>
          <w:color w:val="000000"/>
          <w:sz w:val="18"/>
          <w:szCs w:val="18"/>
        </w:rPr>
        <w:t>von ark.</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Dokumentation von Tilman Achtnich: „Im Land der Lügen: Wie uns Politik und Wirtschaft mit Zahlen manipulieren"; 2018</w:t>
        <w:br/>
      </w:r>
      <w:hyperlink r:id="rId5">
        <w:r>
          <w:rPr>
            <w:rStyle w:val="Internetverknpfung"/>
            <w:sz w:val="18"/>
          </w:rPr>
          <w:t>www.youtube.com/watch?v=PC1Dw1lfLtI</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#Pharma - </w:t>
      </w:r>
      <w:hyperlink r:id="rId6">
        <w:r>
          <w:rPr>
            <w:rStyle w:val="Internetverknpfung"/>
          </w:rPr>
          <w:t>www.kla.tv/Pharma</w:t>
        </w:r>
      </w:hyperlink>
      <w:r>
        <w:rPr/>
        <w:br/>
        <w:br/>
        <w:t xml:space="preserve">#1MinuteAufDenPunkt - In 1 Minute auf den Punkt - </w:t>
      </w:r>
      <w:hyperlink r:id="rId7">
        <w:r>
          <w:rPr>
            <w:rStyle w:val="Internetverknpfung"/>
          </w:rPr>
          <w:t>www.kla.tv/1MinuteAufDenPunkt</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0" allowOverlap="1" relativeHeight="6">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9"/>
                    </pic:cNvPr>
                    <pic:cNvPicPr>
                      <a:picLocks noChangeAspect="1" noChangeArrowheads="1"/>
                    </pic:cNvPicPr>
                  </pic:nvPicPr>
                  <pic:blipFill>
                    <a:blip r:embed="rId8"/>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left="714" w:hanging="357"/>
        <w:rPr/>
      </w:pPr>
      <w:r>
        <w:rPr/>
        <w:t>was die Medien nicht verschweigen sollten ...</w:t>
      </w:r>
    </w:p>
    <w:p>
      <w:pPr>
        <w:pStyle w:val="ListParagraph"/>
        <w:keepNext w:val="true"/>
        <w:keepLines/>
        <w:numPr>
          <w:ilvl w:val="0"/>
          <w:numId w:val="1"/>
        </w:numPr>
        <w:ind w:left="714" w:hanging="357"/>
        <w:rPr/>
      </w:pPr>
      <w:r>
        <w:rPr/>
        <w:t>wenig Gehörtes vom Volk, für das Volk ...</w:t>
      </w:r>
    </w:p>
    <w:p>
      <w:pPr>
        <w:pStyle w:val="ListParagraph"/>
        <w:keepNext w:val="true"/>
        <w:keepLines/>
        <w:numPr>
          <w:ilvl w:val="0"/>
          <w:numId w:val="1"/>
        </w:numPr>
        <w:ind w:left="714" w:hanging="357"/>
        <w:rPr/>
      </w:pPr>
      <w:r>
        <w:rPr/>
        <w:t xml:space="preserve">tägliche News ab 19:45 Uhr auf </w:t>
      </w:r>
      <w:hyperlink r:id="rId10">
        <w:r>
          <w:rPr>
            <w:rStyle w:val="Internetverknpfung"/>
          </w:rPr>
          <w:t>www.kla.tv</w:t>
        </w:r>
      </w:hyperlink>
    </w:p>
    <w:p>
      <w:pPr>
        <w:pStyle w:val="Normal"/>
        <w:keepNext w:val="true"/>
        <w:keepLines/>
        <w:ind w:firstLine="357"/>
        <w:rPr/>
      </w:pPr>
      <w:r>
        <w:rPr/>
        <w:t>Dranbleiben lohnt sich!</w:t>
      </w:r>
    </w:p>
    <w:p>
      <w:pPr>
        <w:pStyle w:val="Normal"/>
        <w:keepLines/>
        <w:spacing w:before="0" w:after="160"/>
        <w:rPr>
          <w:rStyle w:val="Internetverknpfung"/>
          <w:b/>
          <w:b/>
        </w:rPr>
      </w:pPr>
      <w:r>
        <w:rPr>
          <w:rFonts w:cs="Arial" w:ascii="Arial" w:hAnsi="Arial"/>
          <w:b/>
          <w:sz w:val="18"/>
          <w:szCs w:val="18"/>
        </w:rPr>
        <w:t xml:space="preserve">Kostenloses Abonnement mit wöchentlichen News per E-Mail erhalten Sie unter: </w:t>
      </w:r>
      <w:hyperlink r:id="rId11">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12">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3"/>
                    <a:stretch>
                      <a:fillRect/>
                    </a:stretch>
                  </pic:blipFill>
                  <pic:spPr bwMode="auto">
                    <a:xfrm>
                      <a:off x="0" y="0"/>
                      <a:ext cx="374650" cy="184150"/>
                    </a:xfrm>
                    <a:prstGeom prst="rect">
                      <a:avLst/>
                    </a:prstGeom>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14"/>
      <w:footerReference w:type="default" r:id="rId15"/>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Arial">
    <w:charset w:val="01"/>
    <w:family w:val="swiss"/>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Zahlen frisiert – Milliarden kassiert  </w:t>
      <w:tab/>
    </w:r>
    <w:r>
      <w:rPr>
        <w:bCs/>
        <w:sz w:val="18"/>
      </w:rPr>
      <w:fldChar w:fldCharType="begin"/>
    </w:r>
    <w:r>
      <w:rPr>
        <w:sz w:val="18"/>
        <w:bCs/>
      </w:rPr>
      <w:instrText> PAGE \* ARABIC </w:instrText>
    </w:r>
    <w:r>
      <w:rPr>
        <w:sz w:val="18"/>
        <w:bCs/>
      </w:rPr>
      <w:fldChar w:fldCharType="separate"/>
    </w:r>
    <w:r>
      <w:rPr>
        <w:sz w:val="18"/>
        <w:bCs/>
      </w:rPr>
      <w:t>2</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2</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hanging="0"/>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Internetverknpfung"/>
                <w:rFonts w:eastAsia="Calibri" w:cs="Arial" w:ascii="Arial" w:hAnsi="Arial"/>
                <w:kern w:val="0"/>
                <w:sz w:val="18"/>
                <w:szCs w:val="22"/>
              </w:rPr>
              <w:t>www.kla.tv/21888</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09.03.2022</w:t>
          </w:r>
        </w:p>
        <w:p>
          <w:pPr>
            <w:pStyle w:val="Kopfzeile"/>
            <w:widowControl/>
            <w:spacing w:before="0" w:after="0"/>
            <w:jc w:val="left"/>
            <w:rPr>
              <w:rFonts w:ascii="Arial" w:hAnsi="Arial" w:cs="Arial"/>
              <w:sz w:val="18"/>
            </w:rPr>
          </w:pPr>
          <w:r>
            <w:rPr>
              <w:rFonts w:eastAsia="Calibri" w:cs="Arial" w:ascii="Arial" w:hAnsi="Arial"/>
              <w:kern w:val="0"/>
              <w:sz w:val="22"/>
              <w:szCs w:val="22"/>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4">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lang w:val="zxx" w:eastAsia="zxx" w:bidi="zxx"/>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1888" TargetMode="External"/><Relationship Id="rId4" Type="http://schemas.openxmlformats.org/officeDocument/2006/relationships/image" Target="media/image2.png"/><Relationship Id="rId5" Type="http://schemas.openxmlformats.org/officeDocument/2006/relationships/hyperlink" Target="https://www.youtube.com/watch?v=PC1Dw1lfLtI" TargetMode="External"/><Relationship Id="rId6" Type="http://schemas.openxmlformats.org/officeDocument/2006/relationships/hyperlink" Target="https://www.kla.tv/Pharma" TargetMode="External"/><Relationship Id="rId7" Type="http://schemas.openxmlformats.org/officeDocument/2006/relationships/hyperlink" Target="https://www.kla.tv/1MinuteAufDenPunkt" TargetMode="External"/><Relationship Id="rId8" Type="http://schemas.openxmlformats.org/officeDocument/2006/relationships/image" Target="media/image3.png"/><Relationship Id="rId9" Type="http://schemas.openxmlformats.org/officeDocument/2006/relationships/hyperlink" Target="https://www.kla.tv" TargetMode="External"/><Relationship Id="rId10" Type="http://schemas.openxmlformats.org/officeDocument/2006/relationships/hyperlink" Target="https://www.kla.tv/" TargetMode="External"/><Relationship Id="rId11" Type="http://schemas.openxmlformats.org/officeDocument/2006/relationships/hyperlink" Target="https://www.kla.tv/abo" TargetMode="External"/><Relationship Id="rId12" Type="http://schemas.openxmlformats.org/officeDocument/2006/relationships/hyperlink" Target="https://www.kla.tv/vernetzung" TargetMode="External"/><Relationship Id="rId13" Type="http://schemas.openxmlformats.org/officeDocument/2006/relationships/image" Target="media/image4.png"/><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1888"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LibreOffice/7.2.2.2$Windows_X86_64 LibreOffice_project/02b2acce88a210515b4a5bb2e46cbfb63fe97d56</Application>
  <AppVersion>15.0000</AppVersion>
  <Pages>2</Pages>
  <Words>389</Words>
  <Characters>2550</Characters>
  <CharactersWithSpaces>2927</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2022-03-09T18:45:00Z</dcterms:created>
  <dc:creator>Kla.tv (DocGen 1.6.0.0)</dc:creator>
  <dc:description/>
  <dc:language>de-DE</dc:language>
  <cp:lastModifiedBy/>
  <dcterms:modified xsi:type="dcterms:W3CDTF">2022-03-09T20:49:07Z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