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6828e08dee4e8f" /><Relationship Type="http://schemas.openxmlformats.org/package/2006/relationships/metadata/core-properties" Target="/package/services/metadata/core-properties/a9d0215e410041dc9a0f80c890667d25.psmdcp" Id="R7107ed8fa88b41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Auflösung der Elternrechte durch den 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Bundesverwaltungsgericht (BVerwG) entschied am 11. September 2013: „Mit ihr (der Schulpflicht) haben die Eltern hinzunehmen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Bundesverwaltungsgericht</w:t>
        <w:br/>
        <w:t xml:space="preserve">(BVerwG) entschied am</w:t>
        <w:br/>
        <w:t xml:space="preserve">11. September 2013: „Mit ihr</w:t>
        <w:br/>
        <w:t xml:space="preserve">(der Schulpflicht) haben die Eltern</w:t>
        <w:br/>
        <w:t xml:space="preserve">hinzunehmen, dass der</w:t>
        <w:br/>
        <w:t xml:space="preserve">Staat als Bildungs- und Erziehungsträger</w:t>
        <w:br/>
        <w:t xml:space="preserve">im Umfang des</w:t>
        <w:br/>
        <w:t xml:space="preserve">schulischen Wirkungsfeldes an</w:t>
        <w:br/>
        <w:t xml:space="preserve">ihre Stelle tritt, womit ihre</w:t>
        <w:br/>
        <w:t xml:space="preserve">Möglichkeit, unmittelbar in eigener</w:t>
        <w:br/>
        <w:t xml:space="preserve">Person pädagogisch auf</w:t>
        <w:br/>
        <w:t xml:space="preserve">ihr Kind einzuwirken, auf den</w:t>
        <w:br/>
        <w:t xml:space="preserve">außerschulischen Bereich beschränkt</w:t>
        <w:br/>
        <w:t xml:space="preserve">wird.“ Mit diesem Entscheid</w:t>
        <w:br/>
        <w:t xml:space="preserve">wird auch das Grundrecht</w:t>
        <w:br/>
        <w:t xml:space="preserve">in Art. 6 Abs. 2 beschränkt,</w:t>
        <w:br/>
        <w:t xml:space="preserve">welches besagt, dass die Pflege</w:t>
        <w:br/>
        <w:t xml:space="preserve">und Erziehung der Kinder</w:t>
        <w:br/>
        <w:t xml:space="preserve">natürliches Recht der Eltern</w:t>
        <w:br/>
        <w:t xml:space="preserve">ist. Doch rundum greift das</w:t>
        <w:br/>
        <w:t xml:space="preserve">BVerwG in das elterliche Erziehungsrecht</w:t>
        <w:br/>
        <w:t xml:space="preserve">ein, das da lautet:</w:t>
        <w:br/>
        <w:t xml:space="preserve">„[...] es ist Sache der Eltern,</w:t>
        <w:br/>
        <w:t xml:space="preserve">ihren Kindern diejenige Überzeugung</w:t>
        <w:br/>
        <w:t xml:space="preserve">in Glaubens- und</w:t>
        <w:br/>
        <w:t xml:space="preserve">Weltanschauungsfragen zu vermitteln,</w:t>
        <w:br/>
        <w:t xml:space="preserve">die sie für richtig halten.</w:t>
        <w:br/>
        <w:t xml:space="preserve">Dem entspricht das Recht,</w:t>
        <w:br/>
        <w:t xml:space="preserve">sie von Glaubensüberzeugungen</w:t>
        <w:br/>
        <w:t xml:space="preserve">fern zu halten, die den Eltern</w:t>
        <w:br/>
        <w:t xml:space="preserve">als falsch und schädlich</w:t>
        <w:br/>
        <w:t xml:space="preserve">erscheinen.“</w:t>
        <w:br/>
        <w:t xml:space="preserve">In einer Zeit der immer früheren</w:t>
        <w:br/>
        <w:t xml:space="preserve">Einschulungen (in Berlin</w:t>
        <w:br/>
        <w:t xml:space="preserve">besteht z.B. die Schulpflicht ab</w:t>
        <w:br/>
        <w:t xml:space="preserve">fünf Jahren) und der steigenden</w:t>
        <w:br/>
        <w:t xml:space="preserve">Tendenz zu Ganztagsschulen</w:t>
        <w:br/>
        <w:t xml:space="preserve">stellt sich die dringende Frage:</w:t>
        <w:br/>
        <w:t xml:space="preserve">Wann bleibt den Eltern dann</w:t>
        <w:br/>
        <w:t xml:space="preserve">noch Zeit, ihren Kindern die</w:t>
        <w:br/>
        <w:t xml:space="preserve">eigenen Werte weiterzugeben?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http://www.kultur-und-medien-online.blogspot.de/2013/11/schulunterricht-zu-hause-ev-das.html</w:t>
        </w:r>
      </w:hyperlink>
      <w:hyperlink w:history="true" r:id="rId22">
        <w:r w:rsidRPr="00F24C6F">
          <w:rPr>
            <w:rStyle w:val="Hyperlink"/>
          </w:rPr>
          <w:rPr>
            <w:sz w:val="18"/>
          </w:rPr>
          <w:t>http://www.katholisches.info/2013/11/11/bundesverwaltungsgericht-loest-elterliche-grund-und-menschenrechte-auf-der-staat-tritt-an-die-stelle-der-eltern/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Auflösung der Elternrechte durch den 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ultur-und-medien-online.blogspot.de/2013/11/schulunterricht-zu-hause-ev-das.html" TargetMode="External" Id="rId21" /><Relationship Type="http://schemas.openxmlformats.org/officeDocument/2006/relationships/hyperlink" Target="http://www.katholisches.info/2013/11/11/bundesverwaltungsgericht-loest-elterliche-grund-und-menschenrechte-auf-der-staat-tritt-an-die-stelle-der-elter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Auflösung der Elternrechte durch den 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