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afaf5e99944b9c" /><Relationship Type="http://schemas.openxmlformats.org/package/2006/relationships/metadata/core-properties" Target="/package/services/metadata/core-properties/6284159cef304c5bb21c6a45f078376b.psmdcp" Id="R28b6751203604f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Daunele provocate de vaccinuri: De ce nu-și fac treaba principalele canale mass-media?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Antreprenorii raportează că nu odată cu începerea pandemiei prescrise de Corona, ci odată cu începerea vaccinării împotriva Covid 19, rata mortalității a crescut vertiginos. Publicul nu observă acest lucru la început, cu excepția faptului că una sau două celebrități, precum și mulți sportivi, dispar brusc de pe scenă fără o șoaptă: moarte sau insuficiență cardiacă după vaccinare.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Antreprenorii raportează că nu odată cu începerea pandemiei prescrise de Corona, ci odată cu începerea vaccinării împotriva Covid 19, rata mortalității a crescut vertiginos. Publicul nu observă acest lucru la început, cu excepția faptului că una sau două celebrități, precum și mulți sportivi, dispar brusc de pe scenă fără o șoaptă: moarte sau insuficiență cardiacă după vaccinare.</w:t>
        <w:br/>
        <w:t xml:space="preserve">Aproape numai presa alternativă relatează despre acest lucru, în timp ce presa tradițională tace sau neagă cu desăvârșire legăturile cu vaccinările.</w:t>
        <w:br/>
        <w:t xml:space="preserve">Atleta Sarah Atcho a fost ambasadoarea campaniei de vaccinare pentru guvernul elvețian – la scurt timp după aceea a suferit un atac de cord ca urmare a vaccinării de rapel. Într-un interviu, ea a declarat:</w:t>
        <w:br/>
        <w:t xml:space="preserve">"Știți, nu mai auzisem așa ceva până atunci. Credeam că oamenii tineri și sănătoși pot fi vaccinați fără riscuri, asta se spune în fiecare zi. Cred că mass-media nu-și face treaba cum trebuie."</w:t>
        <w:br/>
        <w:t xml:space="preserve">În ceea ce privește reacțiile politicienilor și ale presei la publicarea scandalului vaccinării, Atcho a declarat:</w:t>
        <w:br/>
        <w:t xml:space="preserve">"Nimeni nu vrea cu adevărat să vorbească despre această problemă. Ești redus la tăcere foarte repede."</w:t>
        <w:br/>
        <w:t xml:space="preserve">Așa-numiții "verificatori de fapte", în special, plasează, de asemenea, daunele provocate de vaccinuri în lumea adepților teoriei conspirației. Cum este posibil acest lucru în lumea noastră democratică? În videoclipul "Monopoly" se arată că, la nivel global, toate domeniile vieții, cum ar fi alimentația, industria, aprovizionarea cu energie, comerțul, produsele farmaceutice, mass-media etc., sunt pur și simplu TOATE în mâinile a doar patru mari investitori, cum ar fi Vanguard și Blackrock.</w:t>
        <w:br/>
        <w:t xml:space="preserve">Ei "dețin" literalmente lumea. Ei sunt cei care iau deciziile și trag sforile în fundal. Acest lucru explică, desigur, "sinergiile" dintre politică, BigPharma și mass-media în ceea ce privește dezinformarea, defăimarea, manipularea, minciuna ... de asemenea, în cazul daunelor provocate de vaccinul Covid 19.</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Athletin Sarah Atcho herzkrank nach Covid-Impfung</w:t>
        <w:rPr>
          <w:sz w:val="18"/>
        </w:rPr>
      </w:r>
      <w:r w:rsidR="0026191C">
        <w:rPr/>
        <w:br/>
      </w:r>
      <w:hyperlink w:history="true" r:id="rId21">
        <w:r w:rsidRPr="00F24C6F">
          <w:rPr>
            <w:rStyle w:val="Hyperlink"/>
          </w:rPr>
          <w:rPr>
            <w:sz w:val="18"/>
          </w:rPr>
          <w:t>www.tichyseinblick.de/interviews/olympiasprinterinsarah-</w:t>
        </w:r>
      </w:hyperlink>
      <w:r w:rsidR="0026191C">
        <w:rPr/>
        <w:br/>
      </w:r>
      <w:r w:rsidRPr="002B28C8">
        <w:t xml:space="preserve">atcho-impfnebenwirkung</w:t>
        <w:rPr>
          <w:sz w:val="18"/>
        </w:rPr>
      </w:r>
      <w:r w:rsidR="0026191C">
        <w:rPr/>
        <w:br/>
      </w:r>
      <w:r w:rsidRPr="002B28C8">
        <w:t xml:space="preserve">Monopoly – Wem gehört die Welt?</w:t>
        <w:rPr>
          <w:sz w:val="18"/>
        </w:rPr>
      </w:r>
      <w:r w:rsidR="0026191C">
        <w:rPr/>
        <w:br/>
      </w:r>
      <w:hyperlink w:history="true" r:id="rId22">
        <w:r w:rsidRPr="00F24C6F">
          <w:rPr>
            <w:rStyle w:val="Hyperlink"/>
          </w:rPr>
          <w:rPr>
            <w:sz w:val="18"/>
          </w:rPr>
          <w:t>https://rumble.com/vn7lf5-monopolywho-owns-the-world-must-see.html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Daunele provocate de vaccinuri: De ce nu-și fac treaba principalele canale mass-media?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www.kla.tv/22414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ichyseinblick.de/interviews/olympiasprinterinsarah-" TargetMode="External" Id="rId21" /><Relationship Type="http://schemas.openxmlformats.org/officeDocument/2006/relationships/hyperlink" Target="https://rumble.com/vn7lf5-monopolywho-owns-the-world-must-see.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41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4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Daunele provocate de vaccinuri: De ce nu-și fac treaba principalele canale mass-media?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