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be0a4d2e8b4ea7" /><Relationship Type="http://schemas.openxmlformats.org/package/2006/relationships/metadata/core-properties" Target="/package/services/metadata/core-properties/0df48bf116db4e57a4352ec72afa2124.psmdcp" Id="R720de1cbd44c46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Nikita Mikhalkov, lauréat d’un Oscar : Ce qu’il faut savoir pour pouvoir comprendre le conflit ukrainien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Nikita Mikhalkov cinéaste russe, acteur et lauréat d’un Oscar s’adresse au public mondial avec une vidéo. Il parle des relations entre l'Ukraine et la Russie de 1991 à aujourd'hui, 2022. La vidéo est une documentation de faits qui sont largement inconnus en Occident ; elle représente donc une contre voix au reportage occidental unilatéral.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Nikita Mikhalkov, acteur russe et cinéaste lauréat d’un Oscar s’adresse au public mondial avec une vidéo. Il parle des relations entre l’Ukraine et la Russie de 1991 à aujourd’hui, 2022. La vidéo, dont nous montrerons des extraits ci-dessous est une documentation des faits historiques largement méconnus en occident. Elle représente donc une contre voix au reportage occidental unilatéral. Nous avons délibérément brouillé les scènes de violence, mais nous pensons toujours que la vidéo n'est pas adaptée aux personnes sensibles.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Konflikt Ukraine-Russland BESOGON-TV - deutsche Übersetzung</w:t>
        <w:rPr>
          <w:sz w:val="18"/>
        </w:rPr>
      </w:r>
      <w:r w:rsidR="0026191C">
        <w:rPr/>
        <w:br/>
      </w:r>
      <w:hyperlink w:history="true" r:id="rId21">
        <w:r w:rsidRPr="00F24C6F">
          <w:rPr>
            <w:rStyle w:val="Hyperlink"/>
          </w:rPr>
          <w:rPr>
            <w:sz w:val="18"/>
          </w:rPr>
          <w:t>https://www.bitchute.com/video/M4Y75xlMn2nU/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Nikita Mikhalkov, lauréat d’un Oscar : Ce qu’il faut savoir pour pouvoir comprendre le conflit ukrainien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www.kla.tv/22666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M4Y75xlMn2n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Nikita Mikhalkov, lauréat d’un Oscar : Ce qu’il faut savoir pour pouvoir comprendre le conflit ukrainien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