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1cabfe4e7a4958" /><Relationship Type="http://schemas.openxmlformats.org/package/2006/relationships/metadata/core-properties" Target="/package/services/metadata/core-properties/04f14558b89a4ae4a31e7590bb88d47f.psmdcp" Id="Rfc75c9a7793242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experts posent la question suivante : Comment un vaccin présentant de tels défauts peut-il être utilisé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questions posées par des professeurs de chimie renommés à M. Sahin, fondateur de BioNTech concernant les différents lots et les effets secondaires de son vaccin restent sans réponse. Mais quelles en sont les raisons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janvier 2022, cinq professeurs de chimie renommés ont écrit une lettre ouverte à M. Şahin, le fondateur de BioNTech. La lettre contient des questions sur l'assurance qualité, les ingrédients et les effets secondaires du vaccin Comirnaty ainsi que sur les additifs contenus dans le vaccin avec ARNmessager. En effet, ces derniers ne sont pas autorisés chez l'homme, car les tests sur les animaux ont montré qu'ils étaient cancérigènes. De même, la description d'une substance grisâtre, qui indique une impureté, est douteuse. Ils veulent savoir pourquoi des effets secondaires graves apparaissent avec certains lots et si un contrôle indépendant est effectué à ce sujet. Jusqu'à présent, BioNTech n'a pas donné suite aux demandes des signataires. Jörg Matysik, professeur de chimie analytique à l'Université de Leipzig, déclare : « En tant que chimistes, nous n'avons pas l'impression que ce produit puisse être utilisé actuellement comme vaccin de masse.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https://www.berliner-zeitung.de/news/chemiker-zu-impfstoff-woher-kommt-der-grauton-li.208305</w:t>
        </w:r>
      </w:hyperlink>
      <w:r w:rsidR="0026191C">
        <w:rPr/>
        <w:br/>
      </w:r>
      <w:hyperlink w:history="true" r:id="rId22">
        <w:r w:rsidRPr="00F24C6F">
          <w:rPr>
            <w:rStyle w:val="Hyperlink"/>
          </w:rPr>
          <w:rPr>
            <w:sz w:val="18"/>
          </w:rPr>
          <w:t>https://corona-blog.net/2022/02/08/professoren-schreiben-offenen-brief-an-biontech-vorstand-ugur-sahin-weshalb-wurden-diese-auflagen-bisher-nicht-erfuellt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experts posent la question suivante : Comment un vaccin présentant de tels défauts peut-il être utilisé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www.kla.tv/22854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19.06.2022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news/chemiker-zu-impfstoff-woher-kommt-der-grauton-li.208305" TargetMode="External" Id="rId21" /><Relationship Type="http://schemas.openxmlformats.org/officeDocument/2006/relationships/hyperlink" Target="https://corona-blog.net/2022/02/08/professoren-schreiben-offenen-brief-an-biontech-vorstand-ugur-sahin-weshalb-wurden-diese-auflagen-bisher-nicht-erfuell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experts posent la question suivante : Comment un vaccin présentant de tels défauts peut-il être utilisé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