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1ef542ac26498e" /><Relationship Type="http://schemas.openxmlformats.org/package/2006/relationships/metadata/core-properties" Target="/package/services/metadata/core-properties/91289e0cf19e4c9981d93f88878e3363.psmdcp" Id="R4e077c11a1a04f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Grünenpolitikerin deckt familienfeindliche Politik ihrer Partei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ihrem offenen Brief an den Bundesvorstand und die Landesvorstände ihrer Partei deckte die Grünenpolitikerin Lena Kürschner 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ihrem offenen Brief an</w:t>
        <w:br/>
        <w:t xml:space="preserve">den Bundesvorstand und die</w:t>
        <w:br/>
        <w:t xml:space="preserve">Landesvorstände ihrer Partei</w:t>
        <w:br/>
        <w:t xml:space="preserve">deckte die Grünenpolitikerin</w:t>
        <w:br/>
        <w:t xml:space="preserve">Lena Kürschner auf, dass die</w:t>
        <w:br/>
        <w:t xml:space="preserve">Politik der Grünen darauf abzielt,</w:t>
        <w:br/>
        <w:t xml:space="preserve">das traditionelle Familienbild</w:t>
        <w:br/>
        <w:t xml:space="preserve">zu zerstören.</w:t>
        <w:br/>
        <w:t xml:space="preserve">Praktisch soll das geschehen,</w:t>
        <w:br/>
        <w:t xml:space="preserve">indem ...</w:t>
        <w:br/>
        <w:t xml:space="preserve">… durch das geplante Betreuungsgeld</w:t>
        <w:br/>
        <w:t xml:space="preserve">nur Familien Unterstützung</w:t>
        <w:br/>
        <w:t xml:space="preserve">bekommen, die ihre</w:t>
        <w:br/>
        <w:t xml:space="preserve">Kinder frühzeitig in staatliche</w:t>
        <w:br/>
        <w:t xml:space="preserve">Einrichtungen schicken.</w:t>
        <w:br/>
        <w:t xml:space="preserve">… Mütter dazu aufgefordert</w:t>
        <w:br/>
        <w:t xml:space="preserve">werden, ihre Kinder möglichst</w:t>
        <w:br/>
        <w:t xml:space="preserve">schnell in die Krippen zu schicken,</w:t>
        <w:br/>
        <w:t xml:space="preserve">um ihre berufliche Karriere</w:t>
        <w:br/>
        <w:t xml:space="preserve">nicht zu gefährden.</w:t>
        <w:br/>
        <w:t xml:space="preserve">… sie davor warnen, dass sich</w:t>
        <w:br/>
        <w:t xml:space="preserve">Kinder, die zu Hause aufwachsen,</w:t>
        <w:br/>
        <w:t xml:space="preserve">zu sozialen Problemfällen</w:t>
        <w:br/>
        <w:t xml:space="preserve">entwickeln würden.</w:t>
        <w:br/>
        <w:t xml:space="preserve">… eine Ersatzbindeperson konstruiert</w:t>
        <w:br/>
        <w:t xml:space="preserve">wird, obwohl das Original,</w:t>
        <w:br/>
        <w:t xml:space="preserve">also die Eltern, zur Verfügung</w:t>
        <w:br/>
        <w:t xml:space="preserve">stehen.</w:t>
        <w:br/>
        <w:t xml:space="preserve">… sie das seit Menschengedenken</w:t>
        <w:br/>
        <w:t xml:space="preserve">bewährte Familienbild als</w:t>
        <w:br/>
        <w:t xml:space="preserve">„veraltet“ und „überholungsbedürftig“</w:t>
        <w:br/>
        <w:t xml:space="preserve">betiteln.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ijp.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http://www.freiewelt.net/reportage/familie-unter-beschuss-10014112/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Grünenpolitikerin deckt familienfeindliche Politik ihrer Partei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reportage/familie-unter-beschuss-1001411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Grünenpolitikerin deckt familienfeindliche Politik ihrer Partei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