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3f38b12d4e4d8f" /><Relationship Type="http://schemas.openxmlformats.org/package/2006/relationships/metadata/core-properties" Target="/package/services/metadata/core-properties/99518f11eee948f49c58e8343b1c7978.psmdcp" Id="Rc09a8e3a1a1c47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sub lupă: nereguli și conflicte de interese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Alianța pentru Justiție și Democrație a organizat la 29 mai 2022 o conferință de presă intitulată "Democrația amenințată de centralizarea puterii OMS". Avocați și avocate explică într-un mod captivant evoluția OMS în țările lor. Obiectivele OMS sunt complementare cu suveranitatea individuală a popoarelor? Ce influență au industria farmaceutică, băncile și fundațiile asupra OMS? Există o persoană cheie? Ascultați cu urechile voastre.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Sâmbătă, 29 mai, nou înființata "Alianță pentru justiție și democrație" a organizat o conferință de presă la Clubul de presă din Geneva, intitulată "Democrația amenințată de centralizarea puterii OMS". "Alianța Internațională pentru Justiție și Democrație" este un grup de experți juridici internaționali care s-au reunit ca urmare a preocupărilor legate de deteriorarea drepturilor omului și a procedurilor democratice. Scopul este de a opri eforturile OMS, care își avansează propria monopolizare a puterii. Ancheta are ca scop crearea unei transparențe totale în ceea ce privește toate aspectele juridice. Acest lucru se datorează faptului că obiectivele OMS sunt în conflict cu suveranitatea națională și individuală a popoarelor. </w:t>
        <w:br/>
        <w:t xml:space="preserve">În continuare, avocații explică evoluția OMS în țările lor și ambiguitățile actuale în domeniul securității juridice privind "sănătatea" în cadrul măsurilor proclamate de OMS. </w:t>
        <w:br/>
        <w:t xml:space="preserve">Diane Protat, o avocată din Franța, a relatat despre situația din Franța în declarația sa. Deși OMS emite doar recomandări, acestea sunt adoptate și puse în aplicare pe această cale. Acest lucru este ilegal, deoarece nu au fost stabilite cu participarea organismelor democratice. Întrucât recomandările OMS se bazează pe rapoarte de expertiză, iar aceste rapoarte de expertiză nu pot fi contestate în instanță, nu există nicio cale de recurs în Franța.  În Franța, există o mișcare a femeilor care după vaccinarea Covid 19 pun întrebarea: "Unde e ciclul meu? Aproximativ 15.000 de femei sunt afectate și nu mai au menstruație de mult timp. OMS nu a reacționat încă la aceste rapoarte.</w:t>
        <w:br/>
        <w:t xml:space="preserve">Agenția Europeană pentru Medicamente a Uniunii Europene EMA, care este responsabilă pentru evaluarea și supravegherea medicamentelor, de asemenea, nu reacționează. Shabnam Palesa Mohamed, reprezentantă juridică a Coaliției pentru suveranitate afro-asiatică, vorbește în numele Asiei și al Africii. Ea vede conflicte de interese în cadrul arhitecturii OMS. Modificările controversate propuse la normele de sănătate din 2005 au fost făcute fără nicio contribuție publică din partea țărilor; acest lucru este inacceptabil, spune ea. Există schimbări în ceea ce privește definiția unei pandemii și în ceea ce privește observațiile și analizele. Există o centralizare a OMS, parteneriate cu WEF și investitori influenți în măsurile de centralizare și în punerea în aplicare a Agendei 2030. OMS și ONU nu sunt structurate în mod democratic, ci se bazează pe un monopol al corupției. Țările se întorc acum împotriva OMS din cauza conflictelor de interese. Shabnam Palesa Mohamed evidențiază principalele conflicte de interese.</w:t>
        <w:br/>
        <w:t xml:space="preserve">1. OMS este finanțată preponderent de bani și actori privați: GAVI, Fundația Bill &amp; Melinda Gates și Wellcome Trust. Aceste organizații sunt strâns legate de BlackRock, cel mai mare manager american de active din lume. </w:t>
        <w:br/>
        <w:t xml:space="preserve">2. OMS primește contribuții directe de la marile companii farmaceutice, cum ar fi Johnson &amp; Johnson sau Pfizer.</w:t>
        <w:br/>
        <w:t xml:space="preserve">3. Producătorii de vaccinuri au fost scutiți de către OMS de plata despăgubirilor pentru leziunile cauzate de vaccinuri defecte. </w:t>
        <w:br/>
        <w:t xml:space="preserve">4. OMS a încheiat parteneriate pe termen lung cu industria vaccinurilor și cu bănci importante, cum ar fi J.P. Morgan, care s-au angajat ca finanțatori ai industriei farmaceutice. </w:t>
        <w:br/>
        <w:t xml:space="preserve">5. OMS a înființat un organism de conducere pentru planul global de vaccinare, format din Fundația Bill &amp; Melinda Gates, GAVI, Alianța pentru vaccinuri și OMS însăși. Toate aceste organizații au investit în industria vaccinurilor și beneficiază de pe urma acesteia. </w:t>
        <w:br/>
        <w:t xml:space="preserve">6. Printre donatorii OMS se numără și investitori care dețin brevete sau acțiuni în produse tehnologice de fabricare a vaccinurilor. </w:t>
        <w:br/>
        <w:t xml:space="preserve">7. Tedros Ghebreyesus, directorul general al OMS, a fost acuzat de populația țării sale de origine, Etiopia, de proastă gestionare în cazul Ebola, de abuz de funcție și de susținerea războiului civil. Cu toate acestea, punerea sub acuzare nu a adus niciun rezultat și nu s-a întâmplat nimic. </w:t>
        <w:br/>
        <w:t xml:space="preserve">Avocatul elvețian Philipp Kruse abordează această problemă: Ce competențe suplimentare ar dobândi OMS? Aceste amendamente ar permite OMS să declare o urgență de sănătate publică fără acordul guvernelor naționale. OMS ar primi puterea de a impune sisteme de supraveghere, măsuri de docilitate și consimțământ și punerea în aplicare a unor reacții medicale la nivel mondial, încălcând drepturile supreme ale indivizilor și suveranitatea națiunilor. Aceasta ar elimina atât transparența, cât și responsabilitatea, deoarece OMS este imună la orice formă de proces judiciar. </w:t>
        <w:br/>
        <w:t xml:space="preserve">Phillip Kruse solicită efectuarea unor investigații reale privind eficiența măsurilor OMS adoptate în 2020 și 2021 pentru a verifica dacă acestea au fost utile. Trebuie să se tragă consecințele corespunzătoare. Importanța responsabilității și a obligativității măsurilor dubioase este demonstrată de exemplul Indiei. Dipali Ojha, avocată în India, relatează: "Curtea Supremă din India a infirmat toate legile privind vaccinarea și a stabilit dreptul fundamental al oricărei persoane de a refuza vaccinarea. Instanța a ordonat guvernului să înregistreze dosarele de vaccinare și să le pună la dispoziția tuturor locuitorilor din India. Instanța a ordonat guvernului să facă publice datele privind testele de vaccinare a copiilor din India, documentând modul în care guvernul a acționat ilegal, nerespectând legea. La finalul conferinței de presă, avocatul elvețian Philipp Kruse a rezumat ceea ce tocmai fusese auzit. </w:t>
        <w:br/>
        <w:t xml:space="preserve">Este o chemare la acțiune adresată în primul rând avocaților pentru a proteja drepturile și sănătatea oamenilor și democrația. Responsabilii din cadrul OMS și responsabilii politici ar trebuie să fie trași la răspundere.</w:t>
        <w:br/>
        <w:t xml:space="preserve"/>
        <w:br/>
        <w:t xml:space="preserve">Acum urmăriți chintesența din partea lui Philipp Kruse, care durează circa cinci minute: </w:t>
        <w:br/>
        <w:t xml:space="preserve">Ei bine, trebuie să ajungem la sfârșit, am necesitat mai mult timp decât am prevăzut. Acum trebuie să concluzionăm. </w:t>
        <w:br/>
        <w:t xml:space="preserve">Aș dori să încep prin a rezuma ceea ce am auzit până acum. Este un apel la acțiune; cu toții suntem chemați la acțiune. </w:t>
        <w:br/>
        <w:t xml:space="preserve">În primul rând, noi, ca avocați. Trebuie să protejăm drepturile oamenilor. Trebuie să protejăm sănătatea oamenilor. Trebuie să protejăm democrația. Și, mai presus de toate, este datoria noastră să protejăm statul de drept.</w:t>
        <w:br/>
        <w:t xml:space="preserve">Pentru că aceasta este baza existenței noastre pașnice ca societate. Și de aceea trebuie să mă adresez și avocaților care nu s-au alăturat încă acestei lupte pentru apărarea democrației și a drepturilor omului. Vă rugăm să veniți la noi. Iar Leslie Melukion a spus-o foarte clar. Îți mulțumesc foarte mult pentru această inițiativă, Leslie. Aș dori să repet acest lucru:</w:t>
        <w:br/>
        <w:t xml:space="preserve">WOLRD-FREEDOM-DECLARATION.org.</w:t>
        <w:br/>
        <w:t xml:space="preserve">Este foarte important să avem acest lucru. Avem de-a face cu funcționari nealeși care nu pot fi trași la răspundere pentru ceea ce fac.</w:t>
        <w:br/>
        <w:t xml:space="preserve">Și nu suntem dispuși să renunțăm la drepturile noastre. Nu suntem de acord să renunțăm la suveranitatea noastră. Aceasta a fost întâlnirea de deschidere astăzi, în mod oficial. Ne-am constituit ca o alianță deschisă, o alianță internațională pentru drept, justiție și democrație. Sunt mult mai mulți oameni cu care vrem să lucrăm. Și cred că direcția în care trebuie să mergem este: trebuie să intrăm în contact direct cu cei care sunt responsabili. Contactul direct cu responsabilii din cadrul OMS și contactul direct cu responsabilii politici din țările noastre. Trebuie să-i confruntăm cu informațiile. Așa cum a spus Leslie: trebuie să îi tragem la răspundere în diferitele domenii.</w:t>
        <w:br/>
        <w:t xml:space="preserve">Și cred că mai întâi trebuie să abordăm întrebările importante la care ne datorează răspunsuri. Fie că este vorba de domeniul Financiar, cu privire la aspectele legate de participarea financiară, conducerea OMS, inclusiv contractele cu companiile farmaceutice și interesele economice implicate. Și apoi trebuie să facem cereri clare, în primul rând o reamintire a standardelor universale de control al calității, pentru a iniția investigații independente privind calitatea acțiunilor și recomandărilor OMS, în special în ceea ce privește PCR și așa-numitele vaccinuri.</w:t>
        <w:br/>
        <w:t xml:space="preserve">De asemenea, trebuie să depunem multe eforturi pentru a informa publicul cu privire la drepturile pe care le are. Și, de asemenea, pentru a-i informa cu privire la ceea ce se poate face.</w:t>
        <w:br/>
        <w:t xml:space="preserve">Un bun exemplu este Declarația de libertate inițiată de Leslie. Și, în calitate de avocați, trebuie să continuăm să lucrăm la nivel de țară și să depunem procesele noastre pentru a contesta testele false și criminale.  Nu putem să le denumim altfel. Această testare este cauza pentru tot răul care s-a întâmplat aici.</w:t>
        <w:br/>
        <w:t xml:space="preserve">Știm că acest test nu poate fi folosit ca dovadă a bolii. .... o muncă intensă în ceea ce privește urmărirea penală în aceste domenii. În ceea ce privește substanțele ARNm, acest lucru ne va conduce, de asemenea, la atragerea atenției publicului și atunci vom putea să ne facem publice plângerile și să le transmitem în mass-media pentru a crea presiune. Și împărtășesc părerea lui Shabnam, colegul nostru din Africa de Sud, că trebuie să ne asigurăm că politicienii noștri, dacă nu urmăresc și nu reprezintă interesele propriului popor, care sunt garantate în constituțiile noastre, atunci trebuie să ne asigurăm că sunt înlăturați din funcție. Acesta este un lucru la care trebuie să ne gândim cu siguranță. Nu ne putem permite să avem politicieni care să acționeze ca marionete ale marii industrii farmaceutice.</w:t>
        <w:br/>
        <w:t xml:space="preserve">Vreau să precizez din nou că suntem doar la început cu acest canal. Aștept cu nerăbdare să lucrez cu colegii din SUA, India, Africa de Sud și din Europa. Și sper că mulți alții ni se vor alătura și ne vor susține. Vă mulțumesc foarte mult.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Conferința de presă a Alianței Internaționale pentru Justiție și Democrație </w:t>
        <w:rPr>
          <w:sz w:val="18"/>
        </w:rPr>
      </w:r>
      <w:r w:rsidR="0026191C">
        <w:rPr/>
        <w:br/>
      </w:r>
      <w:hyperlink w:history="true" r:id="rId21">
        <w:r w:rsidRPr="00F24C6F">
          <w:rPr>
            <w:rStyle w:val="Hyperlink"/>
          </w:rPr>
          <w:rPr>
            <w:sz w:val="18"/>
          </w:rPr>
          <w:t>https://hallmack.de/pressekonferenz-der-internationalen-allianz-fuer-gerechtigkeit-und-demokratie-presseclub-genf/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22">
        <w:r w:rsidRPr="00F24C6F">
          <w:rPr>
            <w:rStyle w:val="Hyperlink"/>
          </w:rPr>
          <w:t>www.kla.tv/Agenda2030-ro</w:t>
        </w:r>
      </w:hyperlink>
      <w:r w:rsidR="0026191C">
        <w:rPr/>
        <w:br/>
      </w:r>
      <w:r w:rsidR="0026191C">
        <w:rPr/>
        <w:br/>
      </w:r>
      <w:r w:rsidRPr="002B28C8">
        <w:t xml:space="preserve">#OMS-ro - </w:t>
      </w:r>
      <w:hyperlink w:history="true" r:id="rId23">
        <w:r w:rsidRPr="00F24C6F">
          <w:rPr>
            <w:rStyle w:val="Hyperlink"/>
          </w:rPr>
          <w:t>www.kla.tv/OMS-ro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sub lupă: nereguli și conflicte de interese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www.kla.tv/23962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allmack.de/pressekonferenz-der-internationalen-allianz-fuer-gerechtigkeit-und-demokratie-presseclub-genf/" TargetMode="External" Id="rId21" /><Relationship Type="http://schemas.openxmlformats.org/officeDocument/2006/relationships/hyperlink" Target="https://www.kla.tv/Agenda2030-ro" TargetMode="External" Id="rId22" /><Relationship Type="http://schemas.openxmlformats.org/officeDocument/2006/relationships/hyperlink" Target="https://www.kla.tv/OMS-r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6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sub lupă: nereguli și conflicte de interese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