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462c49967444226" /><Relationship Type="http://schemas.openxmlformats.org/package/2006/relationships/metadata/core-properties" Target="/package/services/metadata/core-properties/6a791284f5a74889b5c88f1dc19d5f8c.psmdcp" Id="R5ccf94a8024d442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Серебряное блюдо. Путеводитель по израильской действительности. ​Часть I. Mиссия Гая Рольника.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Гай Рольник, самый влиятельный экономический обозреватель Израиля намеревается выяснить:
1. Какие скрытые силы сдерживают развитие израильской экономики и не позволяют ей использовать свой потенциал? 
2. Как частный сектор стал настолько концентрированным? 
3. Как государственный сектор стал неэффективным и раздутым? 
4. Как израильский «Военно-промышленный комплекс» и система безопасности превратились в группу с особыми интересами? 
5. Как средства массовой информации стали обслуживающими центрами власти, а не общественности.
Фильм актуален не только для Израиля!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Гай Рольник, самый влиятельный экономический обозреватель Израиля намеревается выяснить:</w:t>
        <w:br/>
        <w:t xml:space="preserve"/>
        <w:br/>
        <w:t xml:space="preserve">1. Какие скрытые силы сдерживают развитие израильской экономики и не позволяют ей использовать свой потенциал? </w:t>
        <w:br/>
        <w:t xml:space="preserve">2. Как частный сектор стал настолько концентрированным? </w:t>
        <w:br/>
        <w:t xml:space="preserve">3. Как государственный сектор стал неэффективным и раздутым? </w:t>
        <w:br/>
        <w:t xml:space="preserve">4. Как израильский «Военно-промышленный комплекс» и система безопасности превратились в группу с особыми интересами? </w:t>
        <w:br/>
        <w:t xml:space="preserve">5. Как средства массовой информации стали обслуживающими центрами власти, </w:t>
        <w:br/>
        <w:t xml:space="preserve">а не общественности.</w:t>
        <w:br/>
        <w:t xml:space="preserve"/>
        <w:br/>
        <w:t xml:space="preserve">Фильм актуален не только для Израиля!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ts.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https://www.youtube.com/watch?v=ucfNZfRJFNI&amp;list=PL4HTLFLV4cVXxU4Sgdkzp6u5pPgFZuu8P&amp;index=3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#DokumentalnyFilm - </w:t>
      </w:r>
      <w:hyperlink w:history="true" r:id="rId22">
        <w:r w:rsidRPr="00F24C6F">
          <w:rPr>
            <w:rStyle w:val="Hyperlink"/>
          </w:rPr>
          <w:t>www.kla.tv/DokumentalnyFilm</w:t>
        </w:r>
      </w:hyperlink>
      <w:r w:rsidR="0026191C">
        <w:rPr/>
        <w:br/>
      </w:r>
      <w:r w:rsidR="0026191C">
        <w:rPr/>
        <w:br/>
      </w:r>
      <w:r w:rsidRPr="002B28C8">
        <w:t xml:space="preserve">#FinansovayaSistema - </w:t>
      </w:r>
      <w:hyperlink w:history="true" r:id="rId23">
        <w:r w:rsidRPr="00F24C6F">
          <w:rPr>
            <w:rStyle w:val="Hyperlink"/>
          </w:rPr>
          <w:t>www.kla.tv/FinansovayaSistema</w:t>
        </w:r>
      </w:hyperlink>
      <w:r w:rsidR="0026191C">
        <w:rPr/>
        <w:br/>
      </w:r>
      <w:r w:rsidR="0026191C">
        <w:rPr/>
        <w:br/>
      </w:r>
      <w:r w:rsidRPr="002B28C8">
        <w:t xml:space="preserve">#Israel-RU - </w:t>
      </w:r>
      <w:hyperlink w:history="true" r:id="rId24">
        <w:r w:rsidRPr="00F24C6F">
          <w:rPr>
            <w:rStyle w:val="Hyperlink"/>
          </w:rPr>
          <w:t>www.kla.tv/Israel-RU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Серебряное блюдо. Путеводитель по израильской действительности. ​Часть I. Mиссия Гая Рольника.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www.kla.tv/24037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02.11.2022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ucfNZfRJFNI&amp;list=PL4HTLFLV4cVXxU4Sgdkzp6u5pPgFZuu8P&amp;index=3" TargetMode="External" Id="rId21" /><Relationship Type="http://schemas.openxmlformats.org/officeDocument/2006/relationships/hyperlink" Target="https://www.kla.tv/DokumentalnyFilm" TargetMode="External" Id="rId22" /><Relationship Type="http://schemas.openxmlformats.org/officeDocument/2006/relationships/hyperlink" Target="https://www.kla.tv/FinansovayaSistema" TargetMode="External" Id="rId23" /><Relationship Type="http://schemas.openxmlformats.org/officeDocument/2006/relationships/hyperlink" Target="https://www.kla.tv/Israel-RU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403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403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Серебряное блюдо. Путеводитель по израильской действительности. ​Часть I. Mиссия Гая Рольника.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