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9f43c8ea2b4125" /><Relationship Type="http://schemas.openxmlformats.org/package/2006/relationships/metadata/core-properties" Target="/package/services/metadata/core-properties/73cde7924e8a40eaa987044948b960b5.psmdcp" Id="Rb1adb44395ba46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Проект ЕС предусматривает применение чипов-имплантатов для граждан</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Еще  четыре  года  тому назад  Европейский  парламент представил проект, подробно  описывающий  применение  чипов-имплантатов среди  рабочих  Европы.  Однако, открыто признается, что внедрение имплантатов является нарушением  неприкосновенности  человеческого  тела. Внедрение  затруднено  «...пока  не  возникнет острая  необходимость  или спрос  на  имплантируемые RFID-чипы. Не возникает ли теперь, с  глобальной  пандемией  коронавируса,  эта  исключительная  ситуация?</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Еще  четыре  года  тому назад  Европейский  парламент представил проект, подробно  описывающий  применение  чипов-имплантатов среди  рабочих  Европы.  Несмотря на то, что требование вживить  чип  под кожу  несовместимо  с  личными  правами работников, проект предлагает  именно  это.  Также открыто признается, что внедрение имплантатов является нарушением  неприкосновенности  человеческого  тела. Перечисляются  основные права, такие как религиозные убеждения и  защита  личных данных для того, чтобы сразу же  объяснить,  как  их  можно обойти.  Проект  заключает, что  для  введения  имплантатов  в  любом  случае  потребуется  более  высокая  заинтересованность,  такая  как национальная  безопасность. Необходимы  доказательства отсутствия эффективной альтернативы  использованию имплантированных  чипов. Внедрение  затруднено  «до тех  пор,  пока  не  возникнет острая  необходимость  или спрос  на  имплантируемые RFID-чипы  на  рабочем  месте». </w:t>
        <w:br/>
        <w:t xml:space="preserve">Не возникает ли теперь, с  глобальной  пандемией  коронавируса,  эта  исключительная  ситуация,  чтобы  «в интересах национальной безопасности»  оправдать  чипирование человечества с помощью RFID-чипов в будущем?</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maf.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www.wochenblick.at/corona/in-10-jahren-sind-alle-gechippt-eu-denkfabrik-plant-aus-fuer-freiheit-und-grundrechte/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#Kontrol/Monitoring - </w:t>
      </w:r>
      <w:hyperlink w:history="true" r:id="rId22">
        <w:r w:rsidRPr="00F24C6F">
          <w:rPr>
            <w:rStyle w:val="Hyperlink"/>
          </w:rPr>
          <w:t>www.kla.tv/Kontrol/Monitoring</w:t>
        </w:r>
      </w:hyperlink>
      <w:r w:rsidR="0026191C">
        <w:rPr/>
        <w:br/>
      </w:r>
      <w:r w:rsidR="0026191C">
        <w:rPr/>
        <w:br/>
      </w:r>
      <w:r w:rsidRPr="002B28C8">
        <w:t xml:space="preserve">#ZdorovyeMedicina - </w:t>
      </w:r>
      <w:hyperlink w:history="true" r:id="rId23">
        <w:r w:rsidRPr="00F24C6F">
          <w:rPr>
            <w:rStyle w:val="Hyperlink"/>
          </w:rPr>
          <w:t>www.kla.tv/ZdorovyeMedicina</w:t>
        </w:r>
      </w:hyperlink>
      <w:r w:rsidR="0026191C">
        <w:rPr/>
        <w:br/>
      </w:r>
      <w:r w:rsidR="0026191C">
        <w:rPr/>
        <w:br/>
      </w:r>
      <w:r w:rsidRPr="002B28C8">
        <w:t xml:space="preserve">#Politika-ES - </w:t>
      </w:r>
      <w:hyperlink w:history="true" r:id="rId24">
        <w:r w:rsidRPr="00F24C6F">
          <w:rPr>
            <w:rStyle w:val="Hyperlink"/>
          </w:rPr>
          <w:t>www.kla.tv/Politika-ES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Проект ЕС предусматривает применение чипов-имплантатов для граждан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www.kla.tv/24090</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09.11.2022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ochenblick.at/corona/in-10-jahren-sind-alle-gechippt-eu-denkfabrik-plant-aus-fuer-freiheit-und-grundrechte/" TargetMode="External" Id="rId21" /><Relationship Type="http://schemas.openxmlformats.org/officeDocument/2006/relationships/hyperlink" Target="https://www.kla.tv/Kontrol/Monitoring" TargetMode="External" Id="rId22" /><Relationship Type="http://schemas.openxmlformats.org/officeDocument/2006/relationships/hyperlink" Target="https://www.kla.tv/ZdorovyeMedicina" TargetMode="External" Id="rId23" /><Relationship Type="http://schemas.openxmlformats.org/officeDocument/2006/relationships/hyperlink" Target="https://www.kla.tv/Politika-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09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0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Проект ЕС предусматривает применение чипов-имплантатов для граждан</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