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Verfassungsschutz: Geheimoperation Soziale Netzwerke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Kürzlich wurde bekannt, dass der deutsche Verfassungsschutz bereits hunderte virtuelle Agenten in die sozialen Netzwerke eingeschleust hat. Offiziell sollen geplante Anschläge erkannt werden. Doch sind das die wirklichen Motive? Sehen Sie hierzu die Einschätzung von Ex-Parlamentarier Sebastian Friebel...</w:t>
      </w:r>
    </w:p>
    <w:p w:rsidR="005179C1" w:rsidRPr="005179C1" w:rsidRDefault="005179C1" w:rsidP="005179C1">
      <w:pPr>
        <w:suppressAutoHyphens/>
        <w:spacing w:after="0" w:line="240" w:lineRule="auto"/>
        <w:rPr>
          <w:rFonts w:ascii="Arial" w:eastAsia="Times New Roman" w:hAnsi="Arial" w:cs="Arial"/>
          <w:sz w:val="24"/>
          <w:szCs w:val="24"/>
        </w:rPr>
      </w:pPr>
      <w:r w:rsidRPr="005179C1">
        <w:rPr>
          <w:rFonts w:ascii="Arial" w:eastAsia="Times New Roman" w:hAnsi="Arial" w:cs="Arial"/>
        </w:rPr>
        <w:t xml:space="preserve">Kürzlich berichtete die „Süddeutsche Zeitung“, dass der Verfassungsschutz </w:t>
      </w:r>
      <w:r w:rsidRPr="005179C1">
        <w:rPr>
          <w:rFonts w:ascii="Arial" w:eastAsia="Times New Roman" w:hAnsi="Arial" w:cs="Arial"/>
          <w:b/>
        </w:rPr>
        <w:t xml:space="preserve">virtuelle Agenten in die sozialen Netzwerke wie Telegram, Instagram, Twitter und Gettr einschleuse. </w:t>
      </w:r>
      <w:r w:rsidRPr="005179C1">
        <w:rPr>
          <w:rFonts w:ascii="Arial" w:eastAsia="Times New Roman" w:hAnsi="Arial" w:cs="Arial"/>
        </w:rPr>
        <w:t xml:space="preserve">Ins Visier genommen würden alle „Phänomenbereiche“- die „rechte, die linke, die islamistische und neuerdings auch die verschwörungsideologische Szene“. </w:t>
      </w:r>
    </w:p>
    <w:p w:rsidR="005179C1" w:rsidRPr="005179C1" w:rsidRDefault="005179C1" w:rsidP="005179C1">
      <w:pPr>
        <w:suppressAutoHyphens/>
        <w:spacing w:after="0" w:line="240" w:lineRule="auto"/>
        <w:rPr>
          <w:rFonts w:ascii="Arial" w:eastAsia="Times New Roman" w:hAnsi="Arial" w:cs="Arial"/>
        </w:rPr>
      </w:pPr>
    </w:p>
    <w:p w:rsidR="005179C1" w:rsidRPr="005179C1" w:rsidRDefault="005179C1" w:rsidP="005179C1">
      <w:pPr>
        <w:suppressAutoHyphens/>
        <w:spacing w:after="0" w:line="240" w:lineRule="auto"/>
        <w:rPr>
          <w:rFonts w:ascii="Arial" w:eastAsia="Times New Roman" w:hAnsi="Arial" w:cs="Arial"/>
          <w:sz w:val="24"/>
          <w:szCs w:val="24"/>
        </w:rPr>
      </w:pPr>
      <w:r w:rsidRPr="005179C1">
        <w:rPr>
          <w:rFonts w:ascii="Arial" w:eastAsia="Times New Roman" w:hAnsi="Arial" w:cs="Arial"/>
        </w:rPr>
        <w:t>Allein in der rechten Szene seien seit 2019</w:t>
      </w:r>
      <w:r w:rsidRPr="005179C1">
        <w:rPr>
          <w:rFonts w:ascii="Arial" w:eastAsia="Times New Roman" w:hAnsi="Arial" w:cs="Arial"/>
          <w:b/>
        </w:rPr>
        <w:t xml:space="preserve"> über hundert Agenten für den Verfassungsschutz virtuell unterwegs</w:t>
      </w:r>
      <w:r w:rsidRPr="005179C1">
        <w:rPr>
          <w:rFonts w:ascii="Arial" w:eastAsia="Times New Roman" w:hAnsi="Arial" w:cs="Arial"/>
        </w:rPr>
        <w:t xml:space="preserve">. Diese „posten rassistische Sprüche und hetzen mit“, so die Süddeutsche. </w:t>
      </w:r>
    </w:p>
    <w:p w:rsidR="005179C1" w:rsidRPr="005179C1" w:rsidRDefault="005179C1" w:rsidP="005179C1">
      <w:pPr>
        <w:suppressAutoHyphens/>
        <w:spacing w:after="0" w:line="240" w:lineRule="auto"/>
        <w:rPr>
          <w:rFonts w:ascii="Arial" w:eastAsia="Times New Roman" w:hAnsi="Arial" w:cs="Arial"/>
          <w:sz w:val="24"/>
          <w:szCs w:val="24"/>
        </w:rPr>
      </w:pPr>
      <w:r w:rsidRPr="005179C1">
        <w:rPr>
          <w:rFonts w:ascii="Arial" w:eastAsia="Times New Roman" w:hAnsi="Arial" w:cs="Arial"/>
        </w:rPr>
        <w:t xml:space="preserve">Das Ziel laute demnach, die besonders einflussreichen Leute in der Online-Szene kennenzulernen und geplante Anschläge oder ähnliches zu verhindern. Um akzeptiert zu werden, sei ausdrücklich erlaubt, </w:t>
      </w:r>
      <w:r w:rsidRPr="005179C1">
        <w:rPr>
          <w:rFonts w:ascii="Arial" w:eastAsia="Times New Roman" w:hAnsi="Arial" w:cs="Arial"/>
          <w:b/>
        </w:rPr>
        <w:t>„szenetypische“ Propagandadelikte zu begehen</w:t>
      </w:r>
      <w:r w:rsidRPr="005179C1">
        <w:rPr>
          <w:rFonts w:ascii="Arial" w:eastAsia="Times New Roman" w:hAnsi="Arial" w:cs="Arial"/>
        </w:rPr>
        <w:t>, kurz: auch Volksverhetzung.</w:t>
      </w:r>
    </w:p>
    <w:p w:rsidR="005179C1" w:rsidRPr="005179C1" w:rsidRDefault="005179C1" w:rsidP="005179C1">
      <w:pPr>
        <w:suppressAutoHyphens/>
        <w:spacing w:after="0" w:line="240" w:lineRule="auto"/>
        <w:rPr>
          <w:rFonts w:ascii="Arial" w:eastAsia="Times New Roman" w:hAnsi="Arial" w:cs="Arial"/>
        </w:rPr>
      </w:pPr>
    </w:p>
    <w:p w:rsidR="005179C1" w:rsidRPr="005179C1" w:rsidRDefault="005179C1" w:rsidP="005179C1">
      <w:pPr>
        <w:suppressAutoHyphens/>
        <w:spacing w:after="0" w:line="240" w:lineRule="auto"/>
        <w:rPr>
          <w:rFonts w:ascii="Arial" w:eastAsia="Times New Roman" w:hAnsi="Arial" w:cs="Arial"/>
          <w:sz w:val="24"/>
          <w:szCs w:val="24"/>
        </w:rPr>
      </w:pPr>
      <w:r w:rsidRPr="005179C1">
        <w:rPr>
          <w:rFonts w:ascii="Arial" w:eastAsia="Times New Roman" w:hAnsi="Arial" w:cs="Arial"/>
        </w:rPr>
        <w:t>Auslöser für die Einschleusung der virtuellen Agenten sei der Mord an dem CDU-Politiker Walter Lübcke im Jahr 2019 gewesen.</w:t>
      </w:r>
      <w:r w:rsidRPr="005179C1">
        <w:rPr>
          <w:rFonts w:ascii="Arial" w:eastAsia="Times New Roman" w:hAnsi="Arial" w:cs="Arial"/>
          <w:color w:val="000000"/>
        </w:rPr>
        <w:t xml:space="preserve"> [</w:t>
      </w:r>
      <w:hyperlink r:id="rId10">
        <w:r w:rsidRPr="005179C1">
          <w:rPr>
            <w:rFonts w:ascii="Arial" w:eastAsia="Times New Roman" w:hAnsi="Arial" w:cs="Arial"/>
            <w:color w:val="000000"/>
            <w:u w:val="single"/>
          </w:rPr>
          <w:t>www.kla.tv/14612</w:t>
        </w:r>
      </w:hyperlink>
      <w:r w:rsidRPr="005179C1">
        <w:rPr>
          <w:rFonts w:ascii="Arial" w:eastAsia="Times New Roman" w:hAnsi="Arial" w:cs="Arial"/>
          <w:color w:val="000000"/>
        </w:rPr>
        <w:t xml:space="preserve"> – Mordfall Lübcke: Ungereimtheiten und Instrumentalisierung durch Politik und Medien] </w:t>
      </w:r>
      <w:r w:rsidRPr="005179C1">
        <w:rPr>
          <w:rFonts w:ascii="Arial" w:eastAsia="Times New Roman" w:hAnsi="Arial" w:cs="Arial"/>
        </w:rPr>
        <w:t xml:space="preserve">Gegen diesen hätten Rechte im Netz viel gehetzt. </w:t>
      </w:r>
    </w:p>
    <w:p w:rsidR="005179C1" w:rsidRPr="005179C1" w:rsidRDefault="005179C1" w:rsidP="005179C1">
      <w:pPr>
        <w:suppressAutoHyphens/>
        <w:spacing w:after="0" w:line="240" w:lineRule="auto"/>
        <w:rPr>
          <w:rFonts w:ascii="Arial" w:eastAsia="Times New Roman" w:hAnsi="Arial" w:cs="Arial"/>
          <w:sz w:val="24"/>
          <w:szCs w:val="24"/>
        </w:rPr>
      </w:pPr>
    </w:p>
    <w:p w:rsidR="005179C1" w:rsidRPr="005179C1" w:rsidRDefault="005179C1" w:rsidP="005179C1">
      <w:pPr>
        <w:suppressAutoHyphens/>
        <w:spacing w:after="0" w:line="240" w:lineRule="auto"/>
        <w:rPr>
          <w:rFonts w:ascii="Arial" w:eastAsia="Times New Roman" w:hAnsi="Arial" w:cs="Arial"/>
          <w:sz w:val="24"/>
          <w:szCs w:val="24"/>
        </w:rPr>
      </w:pPr>
      <w:r w:rsidRPr="005179C1">
        <w:rPr>
          <w:rFonts w:ascii="Arial" w:eastAsia="Times New Roman" w:hAnsi="Arial" w:cs="Arial"/>
        </w:rPr>
        <w:t xml:space="preserve">Die „Süddeutsche“ (kurz SZ) wirbt um Verständnis für das Vorgehen des Verfassungsschutzes. </w:t>
      </w:r>
      <w:r w:rsidRPr="005179C1">
        <w:rPr>
          <w:rFonts w:ascii="Arial" w:eastAsia="Times New Roman" w:hAnsi="Arial" w:cs="Arial"/>
          <w:b/>
        </w:rPr>
        <w:t>Für die Terrorbekämpfung scheint alles erlaubt</w:t>
      </w:r>
      <w:r w:rsidRPr="005179C1">
        <w:rPr>
          <w:rFonts w:ascii="Arial" w:eastAsia="Times New Roman" w:hAnsi="Arial" w:cs="Arial"/>
        </w:rPr>
        <w:t xml:space="preserve">. </w:t>
      </w:r>
    </w:p>
    <w:p w:rsidR="005179C1" w:rsidRPr="005179C1" w:rsidRDefault="005179C1" w:rsidP="005179C1">
      <w:pPr>
        <w:suppressAutoHyphens/>
        <w:spacing w:after="0" w:line="240" w:lineRule="auto"/>
        <w:rPr>
          <w:rFonts w:ascii="Arial" w:eastAsia="Times New Roman" w:hAnsi="Arial" w:cs="Arial"/>
        </w:rPr>
      </w:pPr>
    </w:p>
    <w:p w:rsidR="005179C1" w:rsidRPr="005179C1" w:rsidRDefault="005179C1" w:rsidP="005179C1">
      <w:pPr>
        <w:suppressAutoHyphens/>
        <w:spacing w:after="0" w:line="240" w:lineRule="auto"/>
        <w:rPr>
          <w:rFonts w:ascii="Arial" w:eastAsia="Times New Roman" w:hAnsi="Arial" w:cs="Arial"/>
          <w:sz w:val="24"/>
          <w:szCs w:val="24"/>
        </w:rPr>
      </w:pPr>
      <w:r w:rsidRPr="005179C1">
        <w:rPr>
          <w:rFonts w:ascii="Arial" w:eastAsia="Times New Roman" w:hAnsi="Arial" w:cs="Arial"/>
          <w:b/>
        </w:rPr>
        <w:t>Sebastian Friebel, ehemaliger Mitarbeiter des deutschen Bundestages,</w:t>
      </w:r>
      <w:r w:rsidRPr="005179C1">
        <w:rPr>
          <w:rFonts w:ascii="Arial" w:eastAsia="Times New Roman" w:hAnsi="Arial" w:cs="Arial"/>
        </w:rPr>
        <w:t xml:space="preserve"> sieht jedoch völlig andere Motive für die Methoden des Verfassungsschutzes:</w:t>
      </w:r>
    </w:p>
    <w:p w:rsidR="005179C1" w:rsidRPr="005179C1" w:rsidRDefault="005179C1" w:rsidP="005179C1">
      <w:pPr>
        <w:suppressAutoHyphens/>
        <w:spacing w:after="0" w:line="240" w:lineRule="auto"/>
        <w:rPr>
          <w:rFonts w:ascii="Arial" w:eastAsia="Times New Roman" w:hAnsi="Arial" w:cs="Arial"/>
        </w:rPr>
      </w:pPr>
    </w:p>
    <w:p w:rsidR="005179C1" w:rsidRPr="005179C1" w:rsidRDefault="005179C1" w:rsidP="005179C1">
      <w:pPr>
        <w:suppressAutoHyphens/>
        <w:spacing w:after="0" w:line="240" w:lineRule="auto"/>
        <w:rPr>
          <w:rFonts w:ascii="Arial" w:eastAsia="Times New Roman" w:hAnsi="Arial" w:cs="Arial"/>
        </w:rPr>
      </w:pPr>
    </w:p>
    <w:p w:rsidR="005179C1" w:rsidRPr="005179C1" w:rsidRDefault="005179C1" w:rsidP="005179C1">
      <w:pPr>
        <w:suppressAutoHyphens/>
        <w:spacing w:after="0" w:line="240" w:lineRule="auto"/>
        <w:rPr>
          <w:rFonts w:ascii="Arial" w:eastAsia="Times New Roman" w:hAnsi="Arial" w:cs="Arial"/>
          <w:sz w:val="24"/>
          <w:szCs w:val="24"/>
        </w:rPr>
      </w:pPr>
      <w:r w:rsidRPr="005179C1">
        <w:rPr>
          <w:rFonts w:ascii="Arial" w:eastAsia="Times New Roman" w:hAnsi="Arial" w:cs="Arial"/>
          <w:i/>
          <w:color w:val="000000"/>
        </w:rPr>
        <w:t>„In Wirklichkeit dürfte die virtuelle Radikalisierungskampagne des Inlandsgeheimdienstes folgenden Zweck erfüllen: Wie bereits erwähnt,</w:t>
      </w:r>
      <w:r w:rsidRPr="005179C1">
        <w:rPr>
          <w:rFonts w:ascii="Arial" w:eastAsia="Times New Roman" w:hAnsi="Arial" w:cs="Arial"/>
          <w:b/>
          <w:i/>
          <w:color w:val="000000"/>
        </w:rPr>
        <w:t xml:space="preserve"> profitieren Regierungen von der Aufhetzung von Randgruppen,</w:t>
      </w:r>
      <w:r w:rsidRPr="005179C1">
        <w:rPr>
          <w:rFonts w:ascii="Arial" w:eastAsia="Times New Roman" w:hAnsi="Arial" w:cs="Arial"/>
          <w:i/>
          <w:color w:val="000000"/>
        </w:rPr>
        <w:t xml:space="preserve"> weil sich mit echten oder angeblichen Gefährdern mehr Überwachung und eine weitere Beschneidung der Bürgerrechte begründen lassen. (…) </w:t>
      </w:r>
    </w:p>
    <w:p w:rsidR="005179C1" w:rsidRPr="005179C1" w:rsidRDefault="005179C1" w:rsidP="005179C1">
      <w:pPr>
        <w:suppressAutoHyphens/>
        <w:spacing w:after="0" w:line="240" w:lineRule="auto"/>
        <w:rPr>
          <w:rFonts w:ascii="Arial" w:eastAsia="Times New Roman" w:hAnsi="Arial" w:cs="Arial"/>
          <w:i/>
          <w:color w:val="000000"/>
        </w:rPr>
      </w:pPr>
    </w:p>
    <w:p w:rsidR="005179C1" w:rsidRPr="005179C1" w:rsidRDefault="005179C1" w:rsidP="005179C1">
      <w:pPr>
        <w:suppressAutoHyphens/>
        <w:spacing w:after="0" w:line="240" w:lineRule="auto"/>
        <w:rPr>
          <w:rFonts w:ascii="Arial" w:eastAsia="Times New Roman" w:hAnsi="Arial" w:cs="Arial"/>
          <w:sz w:val="24"/>
          <w:szCs w:val="24"/>
        </w:rPr>
      </w:pPr>
      <w:r w:rsidRPr="005179C1">
        <w:rPr>
          <w:rFonts w:ascii="Arial" w:eastAsia="Times New Roman" w:hAnsi="Arial" w:cs="Arial"/>
          <w:i/>
          <w:color w:val="000000"/>
        </w:rPr>
        <w:t xml:space="preserve">Auch heute sehen wir den Versuch, die aktuellen Krisen für den Ausbau des Überwachungskapitalismus zu missbrauchen. Ich bin in diesem Zusammenhang schon länger der Meinung, dass die </w:t>
      </w:r>
      <w:r w:rsidRPr="005179C1">
        <w:rPr>
          <w:rFonts w:ascii="Arial" w:eastAsia="Times New Roman" w:hAnsi="Arial" w:cs="Arial"/>
          <w:b/>
          <w:i/>
          <w:color w:val="000000"/>
        </w:rPr>
        <w:t>heftigsten Verschwörungstheorien von den Geheimdiensten selbst in Umlauf gebracht werden</w:t>
      </w:r>
      <w:r w:rsidRPr="005179C1">
        <w:rPr>
          <w:rFonts w:ascii="Arial" w:eastAsia="Times New Roman" w:hAnsi="Arial" w:cs="Arial"/>
          <w:i/>
          <w:color w:val="000000"/>
        </w:rPr>
        <w:t xml:space="preserve"> (wie es die SZ ja andeutet), weil damit viele Ziele gleichzeitig erreicht werden:</w:t>
      </w:r>
      <w:r w:rsidRPr="005179C1">
        <w:rPr>
          <w:rFonts w:ascii="Arial" w:eastAsia="Times New Roman" w:hAnsi="Arial" w:cs="Arial"/>
          <w:i/>
          <w:color w:val="000000"/>
        </w:rPr>
        <w:br/>
      </w:r>
      <w:r w:rsidRPr="005179C1">
        <w:rPr>
          <w:rFonts w:ascii="Arial" w:eastAsia="Times New Roman" w:hAnsi="Arial" w:cs="Arial"/>
          <w:i/>
          <w:color w:val="000000"/>
        </w:rPr>
        <w:br/>
        <w:t xml:space="preserve">1. Man erreicht durch das </w:t>
      </w:r>
      <w:r w:rsidRPr="005179C1">
        <w:rPr>
          <w:rFonts w:ascii="Arial" w:eastAsia="Times New Roman" w:hAnsi="Arial" w:cs="Arial"/>
          <w:b/>
          <w:i/>
          <w:color w:val="000000"/>
        </w:rPr>
        <w:t>systematische Streuen völlig übertriebener Theorien</w:t>
      </w:r>
      <w:r w:rsidRPr="005179C1">
        <w:rPr>
          <w:rFonts w:ascii="Arial" w:eastAsia="Times New Roman" w:hAnsi="Arial" w:cs="Arial"/>
          <w:i/>
          <w:color w:val="000000"/>
        </w:rPr>
        <w:t xml:space="preserve">, dass auch seriöse Kritik an den gegenwärtigen Strukturen in einen Topf mit dem absichtlich verbreiteten Blödsinn geworfen werden kann. Für Medien und Regierung wird es damit erheblich leichter, </w:t>
      </w:r>
      <w:r w:rsidRPr="005179C1">
        <w:rPr>
          <w:rFonts w:ascii="Arial" w:eastAsia="Times New Roman" w:hAnsi="Arial" w:cs="Arial"/>
          <w:b/>
          <w:i/>
          <w:color w:val="000000"/>
        </w:rPr>
        <w:t>jeden Protest in die Ecke der Spinner</w:t>
      </w:r>
      <w:r w:rsidRPr="005179C1">
        <w:rPr>
          <w:rFonts w:ascii="Arial" w:eastAsia="Times New Roman" w:hAnsi="Arial" w:cs="Arial"/>
          <w:i/>
          <w:color w:val="000000"/>
        </w:rPr>
        <w:t xml:space="preserve"> zu schieben - und das funktioniert leider auch sehr gut, wie wir immer wieder feststellen können.</w:t>
      </w:r>
    </w:p>
    <w:p w:rsidR="005179C1" w:rsidRPr="005179C1" w:rsidRDefault="005179C1" w:rsidP="005179C1">
      <w:pPr>
        <w:suppressAutoHyphens/>
        <w:spacing w:after="0" w:line="240" w:lineRule="auto"/>
        <w:rPr>
          <w:rFonts w:ascii="Arial" w:eastAsia="Times New Roman" w:hAnsi="Arial" w:cs="Arial"/>
          <w:sz w:val="24"/>
          <w:szCs w:val="24"/>
        </w:rPr>
      </w:pPr>
      <w:r w:rsidRPr="005179C1">
        <w:rPr>
          <w:rFonts w:ascii="Arial" w:eastAsia="Times New Roman" w:hAnsi="Arial" w:cs="Arial"/>
          <w:i/>
          <w:color w:val="000000"/>
        </w:rPr>
        <w:lastRenderedPageBreak/>
        <w:br/>
        <w:t xml:space="preserve">2. </w:t>
      </w:r>
      <w:r w:rsidRPr="005179C1">
        <w:rPr>
          <w:rFonts w:ascii="Arial" w:eastAsia="Times New Roman" w:hAnsi="Arial" w:cs="Arial"/>
          <w:b/>
          <w:i/>
          <w:color w:val="000000"/>
        </w:rPr>
        <w:t xml:space="preserve">Man verhindert </w:t>
      </w:r>
      <w:r w:rsidRPr="005179C1">
        <w:rPr>
          <w:rFonts w:ascii="Arial" w:eastAsia="Times New Roman" w:hAnsi="Arial" w:cs="Arial"/>
          <w:i/>
          <w:color w:val="000000"/>
        </w:rPr>
        <w:t xml:space="preserve">damit, dass der </w:t>
      </w:r>
      <w:r w:rsidRPr="005179C1">
        <w:rPr>
          <w:rFonts w:ascii="Arial" w:eastAsia="Times New Roman" w:hAnsi="Arial" w:cs="Arial"/>
          <w:b/>
          <w:i/>
          <w:color w:val="000000"/>
        </w:rPr>
        <w:t xml:space="preserve">berechtigte Protest </w:t>
      </w:r>
      <w:r w:rsidRPr="005179C1">
        <w:rPr>
          <w:rFonts w:ascii="Arial" w:eastAsia="Times New Roman" w:hAnsi="Arial" w:cs="Arial"/>
          <w:i/>
          <w:color w:val="000000"/>
        </w:rPr>
        <w:t>anschlussfähig für größere Teile der Gesellschaft wird - weil die mit radikalen Ansichten einzelner Akteure nichts zu tun haben wollen.</w:t>
      </w:r>
    </w:p>
    <w:p w:rsidR="005179C1" w:rsidRPr="005179C1" w:rsidRDefault="005179C1" w:rsidP="005179C1">
      <w:pPr>
        <w:suppressAutoHyphens/>
        <w:spacing w:after="0" w:line="240" w:lineRule="auto"/>
        <w:rPr>
          <w:rFonts w:ascii="Arial" w:eastAsia="Times New Roman" w:hAnsi="Arial" w:cs="Arial"/>
          <w:sz w:val="24"/>
          <w:szCs w:val="24"/>
        </w:rPr>
      </w:pPr>
      <w:r w:rsidRPr="005179C1">
        <w:rPr>
          <w:rFonts w:ascii="Arial" w:eastAsia="Times New Roman" w:hAnsi="Arial" w:cs="Arial"/>
          <w:i/>
          <w:color w:val="000000"/>
        </w:rPr>
        <w:br/>
        <w:t>3. Man lenkt von den wirklich einflussreichen Kräften ab, indem man falsche Theorien über die vermeintlich wahren "Mächte" streut. (…)</w:t>
      </w:r>
    </w:p>
    <w:p w:rsidR="005179C1" w:rsidRPr="005179C1" w:rsidRDefault="005179C1" w:rsidP="005179C1">
      <w:pPr>
        <w:suppressAutoHyphens/>
        <w:spacing w:after="0" w:line="240" w:lineRule="auto"/>
        <w:rPr>
          <w:rFonts w:ascii="Arial" w:eastAsia="Times New Roman" w:hAnsi="Arial" w:cs="Arial"/>
          <w:i/>
          <w:color w:val="000000"/>
        </w:rPr>
      </w:pPr>
    </w:p>
    <w:p w:rsidR="005179C1" w:rsidRPr="005179C1" w:rsidRDefault="005179C1" w:rsidP="005179C1">
      <w:pPr>
        <w:suppressAutoHyphens/>
        <w:spacing w:after="0" w:line="240" w:lineRule="auto"/>
        <w:rPr>
          <w:rFonts w:ascii="Arial" w:eastAsia="Times New Roman" w:hAnsi="Arial" w:cs="Arial"/>
          <w:sz w:val="24"/>
          <w:szCs w:val="24"/>
        </w:rPr>
      </w:pPr>
      <w:r w:rsidRPr="005179C1">
        <w:rPr>
          <w:rFonts w:ascii="Arial" w:eastAsia="Times New Roman" w:hAnsi="Arial" w:cs="Arial"/>
          <w:i/>
          <w:color w:val="000000"/>
        </w:rPr>
        <w:t xml:space="preserve">4. Man erreicht, wie gesagt, die gewünschte Radikalisierung kleiner Randgruppen, womit sich </w:t>
      </w:r>
      <w:r w:rsidRPr="005179C1">
        <w:rPr>
          <w:rFonts w:ascii="Arial" w:eastAsia="Times New Roman" w:hAnsi="Arial" w:cs="Arial"/>
          <w:b/>
          <w:i/>
          <w:color w:val="000000"/>
        </w:rPr>
        <w:t>mehr Überwachung und ein weiterer Abbau von Grundrechten</w:t>
      </w:r>
      <w:r w:rsidRPr="005179C1">
        <w:rPr>
          <w:rFonts w:ascii="Arial" w:eastAsia="Times New Roman" w:hAnsi="Arial" w:cs="Arial"/>
          <w:i/>
          <w:color w:val="000000"/>
        </w:rPr>
        <w:t xml:space="preserve"> begründen lassen.“</w:t>
      </w:r>
    </w:p>
    <w:p w:rsidR="005179C1" w:rsidRPr="005179C1" w:rsidRDefault="005179C1" w:rsidP="005179C1">
      <w:pPr>
        <w:suppressAutoHyphens/>
        <w:spacing w:after="0" w:line="240" w:lineRule="auto"/>
        <w:rPr>
          <w:rFonts w:ascii="Arial" w:eastAsia="Times New Roman" w:hAnsi="Arial" w:cs="Arial"/>
          <w:b/>
          <w:i/>
          <w:color w:val="000000"/>
        </w:rPr>
      </w:pPr>
    </w:p>
    <w:p w:rsidR="005179C1" w:rsidRPr="005179C1" w:rsidRDefault="005179C1" w:rsidP="005179C1">
      <w:pPr>
        <w:suppressAutoHyphens/>
        <w:spacing w:after="0" w:line="240" w:lineRule="auto"/>
        <w:rPr>
          <w:rFonts w:ascii="Arial" w:eastAsia="Times New Roman" w:hAnsi="Arial" w:cs="Arial"/>
          <w:sz w:val="24"/>
          <w:szCs w:val="24"/>
        </w:rPr>
      </w:pPr>
      <w:r w:rsidRPr="005179C1">
        <w:rPr>
          <w:rFonts w:ascii="Arial" w:eastAsia="Times New Roman" w:hAnsi="Arial" w:cs="Arial"/>
        </w:rPr>
        <w:t xml:space="preserve">Soweit die Einschätzung von Sebastian Friebel. </w:t>
      </w:r>
    </w:p>
    <w:p w:rsidR="005179C1" w:rsidRPr="005179C1" w:rsidRDefault="005179C1" w:rsidP="005179C1">
      <w:pPr>
        <w:suppressAutoHyphens/>
        <w:spacing w:after="0" w:line="240" w:lineRule="auto"/>
        <w:rPr>
          <w:rFonts w:ascii="Arial" w:eastAsia="Times New Roman" w:hAnsi="Arial" w:cs="Arial"/>
        </w:rPr>
      </w:pPr>
    </w:p>
    <w:p w:rsidR="005179C1" w:rsidRPr="005179C1" w:rsidRDefault="005179C1" w:rsidP="005179C1">
      <w:pPr>
        <w:suppressAutoHyphens/>
        <w:spacing w:after="0" w:line="240" w:lineRule="auto"/>
        <w:rPr>
          <w:rFonts w:ascii="Arial" w:eastAsia="Times New Roman" w:hAnsi="Arial" w:cs="Arial"/>
          <w:sz w:val="24"/>
          <w:szCs w:val="24"/>
        </w:rPr>
      </w:pPr>
      <w:bookmarkStart w:id="0" w:name="_GoBack1"/>
      <w:bookmarkEnd w:id="0"/>
      <w:r w:rsidRPr="005179C1">
        <w:rPr>
          <w:rFonts w:ascii="Arial" w:eastAsia="Times New Roman" w:hAnsi="Arial" w:cs="Arial"/>
        </w:rPr>
        <w:t>Warum bleiben derartige Stimmen zu möglichen negativen Folgen z.B. in der „Süddeutschen Zeitung“ in diesem Zusammenhang unerwähnt?</w:t>
      </w:r>
      <w:r w:rsidRPr="005179C1">
        <w:rPr>
          <w:rFonts w:ascii="Arial" w:eastAsia="Times New Roman" w:hAnsi="Arial" w:cs="Arial"/>
          <w:i/>
          <w:iCs/>
          <w:color w:val="000000"/>
        </w:rPr>
        <w:br/>
      </w:r>
    </w:p>
    <w:p w:rsidR="005179C1" w:rsidRPr="005179C1" w:rsidRDefault="005179C1" w:rsidP="005179C1">
      <w:pPr>
        <w:suppressAutoHyphens/>
        <w:spacing w:after="0" w:line="240" w:lineRule="auto"/>
        <w:rPr>
          <w:rFonts w:ascii="Arial" w:eastAsia="Times New Roman" w:hAnsi="Arial" w:cs="Arial"/>
          <w:sz w:val="24"/>
          <w:szCs w:val="24"/>
        </w:rPr>
      </w:pPr>
      <w:r w:rsidRPr="005179C1">
        <w:rPr>
          <w:rFonts w:ascii="Arial" w:eastAsia="Times New Roman" w:hAnsi="Arial" w:cs="Arial"/>
          <w:i/>
          <w:iCs/>
          <w:color w:val="000000"/>
          <w:u w:val="single"/>
        </w:rPr>
        <w:t>Wir empfehlen Ihnen zur Vertiefung die gleich im Anschluss eingeblendeten Sendungen:</w:t>
      </w:r>
      <w:r w:rsidRPr="005179C1">
        <w:rPr>
          <w:rFonts w:ascii="Arial" w:eastAsia="Times New Roman" w:hAnsi="Arial" w:cs="Arial"/>
          <w:i/>
          <w:iCs/>
          <w:color w:val="000000"/>
          <w:u w:val="single"/>
        </w:rPr>
        <w:br/>
      </w:r>
      <w:hyperlink r:id="rId11" w:tgtFrame="_blank">
        <w:r w:rsidRPr="005179C1">
          <w:rPr>
            <w:rFonts w:ascii="Arial" w:eastAsia="Times New Roman" w:hAnsi="Arial" w:cs="Arial"/>
            <w:i/>
            <w:iCs/>
            <w:color w:val="000080"/>
            <w:u w:val="single"/>
          </w:rPr>
          <w:t>https://www.kla.tv/Ueberwachung/23931</w:t>
        </w:r>
        <w:r w:rsidRPr="005179C1">
          <w:rPr>
            <w:rFonts w:ascii="Arial" w:eastAsia="Times New Roman" w:hAnsi="Arial" w:cs="Arial"/>
            <w:i/>
            <w:iCs/>
            <w:color w:val="0000FF"/>
            <w:u w:val="single"/>
          </w:rPr>
          <w:br/>
        </w:r>
      </w:hyperlink>
      <w:hyperlink r:id="rId12" w:tgtFrame="_blank">
        <w:r w:rsidRPr="005179C1">
          <w:rPr>
            <w:rFonts w:ascii="Arial" w:eastAsia="Times New Roman" w:hAnsi="Arial" w:cs="Arial"/>
            <w:i/>
            <w:iCs/>
            <w:color w:val="000080"/>
            <w:u w:val="single"/>
          </w:rPr>
          <w:t>https://www.kla.tv/Ueberwachung/17862</w:t>
        </w:r>
      </w:hyperlink>
      <w:r w:rsidRPr="005179C1">
        <w:rPr>
          <w:rFonts w:ascii="Arial" w:eastAsia="Times New Roman" w:hAnsi="Arial" w:cs="Arial"/>
          <w:i/>
          <w:iCs/>
          <w:color w:val="000000"/>
          <w:u w:val="single"/>
        </w:rPr>
        <w:br/>
      </w:r>
      <w:hyperlink r:id="rId13" w:tgtFrame="_blank">
        <w:r w:rsidRPr="005179C1">
          <w:rPr>
            <w:rFonts w:ascii="Arial" w:eastAsia="Times New Roman" w:hAnsi="Arial" w:cs="Arial"/>
            <w:i/>
            <w:iCs/>
            <w:color w:val="000080"/>
            <w:u w:val="single"/>
          </w:rPr>
          <w:t>https://www.kla.tv/KI/19382</w:t>
        </w:r>
      </w:hyperlink>
      <w:r w:rsidRPr="005179C1">
        <w:rPr>
          <w:rFonts w:ascii="Arial" w:eastAsia="Times New Roman" w:hAnsi="Arial" w:cs="Arial"/>
          <w:i/>
          <w:iCs/>
          <w:color w:val="000000"/>
          <w:u w:val="single"/>
        </w:rPr>
        <w:br/>
      </w:r>
      <w:hyperlink r:id="rId14" w:tgtFrame="_blank">
        <w:r w:rsidRPr="005179C1">
          <w:rPr>
            <w:rFonts w:ascii="Arial" w:eastAsia="Times New Roman" w:hAnsi="Arial" w:cs="Arial"/>
            <w:i/>
            <w:iCs/>
            <w:color w:val="000080"/>
            <w:u w:val="single"/>
          </w:rPr>
          <w:t>https://www.kla.tv/KI/14506</w:t>
        </w:r>
      </w:hyperlink>
    </w:p>
    <w:p w:rsidR="005179C1" w:rsidRDefault="005179C1" w:rsidP="00F67ED1">
      <w:pPr>
        <w:spacing w:after="160"/>
        <w:rPr>
          <w:rStyle w:val="edit"/>
          <w:rFonts w:ascii="Arial" w:hAnsi="Arial" w:cs="Arial"/>
          <w:b/>
          <w:color w:val="000000"/>
          <w:sz w:val="18"/>
          <w:szCs w:val="18"/>
        </w:rPr>
      </w:pPr>
    </w:p>
    <w:p w:rsidR="00F67ED1" w:rsidRPr="00C534E6" w:rsidRDefault="00F67ED1" w:rsidP="00F67ED1">
      <w:pPr>
        <w:spacing w:after="160"/>
        <w:rPr>
          <w:rStyle w:val="edit"/>
          <w:rFonts w:ascii="Arial" w:hAnsi="Arial" w:cs="Arial"/>
          <w:b/>
          <w:color w:val="000000"/>
          <w:sz w:val="18"/>
          <w:szCs w:val="18"/>
        </w:rPr>
      </w:pPr>
      <w:bookmarkStart w:id="1" w:name="_GoBack"/>
      <w:bookmarkEnd w:id="1"/>
      <w:r w:rsidRPr="00C534E6">
        <w:rPr>
          <w:rStyle w:val="edit"/>
          <w:rFonts w:ascii="Arial" w:hAnsi="Arial" w:cs="Arial"/>
          <w:b/>
          <w:color w:val="000000"/>
          <w:sz w:val="18"/>
          <w:szCs w:val="18"/>
        </w:rPr>
        <w:t>von beka./ag.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Original-Artikel der Süddeutschen Zeitung vom 19.09.2022</w:t>
      </w:r>
      <w:r w:rsidR="008761B0">
        <w:br/>
      </w:r>
      <w:hyperlink r:id="rId15" w:history="1">
        <w:r w:rsidRPr="00F24C6F">
          <w:rPr>
            <w:rStyle w:val="Hyperlink"/>
            <w:sz w:val="18"/>
          </w:rPr>
          <w:t>www.sueddeutsche.de/projekte/artikel/politik/verfassungsschutz-rechtsextreme-social-media-telegram-virtuelle-agenten-reichsbuerger-coronaleugner-rassismus-antisemitismus-verschwoerungsideologie-e222942/?reduced=true&amp;ieditorial=3</w:t>
        </w:r>
      </w:hyperlink>
      <w:r w:rsidR="008761B0">
        <w:br/>
      </w:r>
      <w:r w:rsidR="008761B0">
        <w:br/>
      </w:r>
      <w:r w:rsidRPr="002B28C8">
        <w:t>Telegramm-Beitrag Sebastian Friebel:</w:t>
      </w:r>
      <w:r w:rsidR="008761B0">
        <w:br/>
      </w:r>
      <w:hyperlink r:id="rId16" w:history="1">
        <w:r w:rsidRPr="00F24C6F">
          <w:rPr>
            <w:rStyle w:val="Hyperlink"/>
            <w:sz w:val="18"/>
          </w:rPr>
          <w:t>https://t.me/Wiesollesweitergehen/686</w:t>
        </w:r>
      </w:hyperlink>
      <w:r w:rsidR="005179C1" w:rsidRPr="005179C1">
        <w:rPr>
          <w:rStyle w:val="Hyperlink"/>
          <w:sz w:val="18"/>
          <w:u w:val="none"/>
        </w:rPr>
        <w:t xml:space="preserve"> </w:t>
      </w:r>
      <w:r w:rsidRPr="002B28C8">
        <w:t>vom 3. Oktober 2022</w:t>
      </w:r>
      <w:r w:rsidR="008761B0">
        <w:br/>
      </w:r>
      <w:r w:rsidR="008761B0">
        <w:br/>
      </w:r>
      <w:hyperlink r:id="rId17" w:history="1">
        <w:r w:rsidRPr="00F24C6F">
          <w:rPr>
            <w:rStyle w:val="Hyperlink"/>
            <w:sz w:val="18"/>
          </w:rPr>
          <w:t>www.kla.tv/14612:</w:t>
        </w:r>
      </w:hyperlink>
      <w:r w:rsidR="005179C1" w:rsidRPr="005179C1">
        <w:rPr>
          <w:rStyle w:val="Hyperlink"/>
          <w:sz w:val="18"/>
          <w:u w:val="none"/>
        </w:rPr>
        <w:t xml:space="preserve"> </w:t>
      </w:r>
      <w:r w:rsidRPr="002B28C8">
        <w:t>Mordfall Lübcke: Ungereimtheiten und Instrumentalisierung durch Politik und Medien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 - </w:t>
      </w:r>
      <w:hyperlink r:id="rId18" w:history="1">
        <w:r w:rsidRPr="00F24C6F">
          <w:rPr>
            <w:rStyle w:val="Hyperlink"/>
          </w:rPr>
          <w:t>www.kla.tv/Medien</w:t>
        </w:r>
      </w:hyperlink>
      <w:r w:rsidR="008761B0">
        <w:br/>
      </w:r>
      <w:r w:rsidR="008761B0">
        <w:br/>
      </w:r>
      <w:r w:rsidRPr="002B28C8">
        <w:t xml:space="preserve">#Ueberwachung - Überwachung - </w:t>
      </w:r>
      <w:hyperlink r:id="rId19" w:history="1">
        <w:r w:rsidRPr="00F24C6F">
          <w:rPr>
            <w:rStyle w:val="Hyperlink"/>
          </w:rPr>
          <w:t>www.kla.tv/Ueberwachung</w:t>
        </w:r>
      </w:hyperlink>
      <w:r w:rsidR="008761B0">
        <w:br/>
      </w:r>
      <w:r w:rsidR="008761B0">
        <w:br/>
      </w:r>
      <w:r w:rsidRPr="002B28C8">
        <w:t xml:space="preserve">#Medienzensur - </w:t>
      </w:r>
      <w:hyperlink r:id="rId20" w:history="1">
        <w:r w:rsidRPr="00F24C6F">
          <w:rPr>
            <w:rStyle w:val="Hyperlink"/>
          </w:rPr>
          <w:t>www.kla.tv/Medienzensur</w:t>
        </w:r>
      </w:hyperlink>
      <w:r w:rsidR="008761B0">
        <w:br/>
      </w:r>
      <w:r w:rsidR="008761B0">
        <w:br/>
      </w:r>
      <w:r w:rsidRPr="002B28C8">
        <w:t xml:space="preserve">#Medienkommentar - </w:t>
      </w:r>
      <w:hyperlink r:id="rId21"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1B0" w:rsidRDefault="008761B0" w:rsidP="00F33FD6">
      <w:pPr>
        <w:spacing w:after="0" w:line="240" w:lineRule="auto"/>
      </w:pPr>
      <w:r>
        <w:separator/>
      </w:r>
    </w:p>
  </w:endnote>
  <w:endnote w:type="continuationSeparator" w:id="0">
    <w:p w:rsidR="008761B0" w:rsidRDefault="008761B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Verfassungsschutz: Geheimoperation Soziale Netzwerke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179C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179C1">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1B0" w:rsidRDefault="008761B0" w:rsidP="00F33FD6">
      <w:pPr>
        <w:spacing w:after="0" w:line="240" w:lineRule="auto"/>
      </w:pPr>
      <w:r>
        <w:separator/>
      </w:r>
    </w:p>
  </w:footnote>
  <w:footnote w:type="continuationSeparator" w:id="0">
    <w:p w:rsidR="008761B0" w:rsidRDefault="008761B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www.kla.tv/24198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21.11.2022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179C1"/>
    <w:rsid w:val="00627ADC"/>
    <w:rsid w:val="006C4827"/>
    <w:rsid w:val="007C459E"/>
    <w:rsid w:val="008761B0"/>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813DA4-A5F0-4749-A2B8-7167E498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I/19382" TargetMode="External"/><Relationship Id="rId18" Type="http://schemas.openxmlformats.org/officeDocument/2006/relationships/hyperlink" Target="https://www.kla.tv/Medien"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Medienkommentare" TargetMode="External"/><Relationship Id="rId7" Type="http://schemas.openxmlformats.org/officeDocument/2006/relationships/hyperlink" Target="https://www.kla.tv/24198" TargetMode="External"/><Relationship Id="rId12" Type="http://schemas.openxmlformats.org/officeDocument/2006/relationships/hyperlink" Target="https://www.kla.tv/Ueberwachung/17862" TargetMode="External"/><Relationship Id="rId17" Type="http://schemas.openxmlformats.org/officeDocument/2006/relationships/hyperlink" Target="https://www.kla.tv/14612:"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t.me/Wiesollesweitergehen/686" TargetMode="External"/><Relationship Id="rId20" Type="http://schemas.openxmlformats.org/officeDocument/2006/relationships/hyperlink" Target="https://www.kla.tv/Medienzensu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Ueberwachung/23931&amp;autoplay=true"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sueddeutsche.de/projekte/artikel/politik/verfassungsschutz-rechtsextreme-social-media-telegram-virtuelle-agenten-reichsbuerger-coronaleugner-rassismus-antisemitismus-verschwoerungsideologie-e222942/?reduced=true&amp;ieditorial=3"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www.kla.tv/14612" TargetMode="External"/><Relationship Id="rId19" Type="http://schemas.openxmlformats.org/officeDocument/2006/relationships/hyperlink" Target="https://www.kla.tv/Ueberwachu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KI/14506"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19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5577</Characters>
  <Application>Microsoft Office Word</Application>
  <DocSecurity>0</DocSecurity>
  <Lines>46</Lines>
  <Paragraphs>12</Paragraphs>
  <ScaleCrop>false</ScaleCrop>
  <HeadingPairs>
    <vt:vector size="2" baseType="variant">
      <vt:variant>
        <vt:lpstr>Verfassungsschutz: Geheimoperation Soziale Netzwerke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Microsoft-Konto</cp:lastModifiedBy>
  <cp:revision>2</cp:revision>
  <dcterms:created xsi:type="dcterms:W3CDTF">2022-11-21T18:45:00Z</dcterms:created>
  <dcterms:modified xsi:type="dcterms:W3CDTF">2022-11-21T18:55:00Z</dcterms:modified>
</cp:coreProperties>
</file>