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82b66f8ceb4a7e" /><Relationship Type="http://schemas.openxmlformats.org/package/2006/relationships/metadata/core-properties" Target="/package/services/metadata/core-properties/6a248f045eb54806bb06a4a7c323330c.psmdcp" Id="R0b3f91b9324f42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Maidan Scharfschützen von neuer Regierung angeheuert?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abgehörtes Telefonat zwischen der EU Aussenbeauftragten Catherine Ashton und dem lettischen Außenminister Urmas Paet legt nahe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Ein abgehörtes Telefonat zwischen der EU Aussenbeauftragten Catherine Ashton und dem lettischen Außenminister Urmas Paet legt nahe, dass die Scharfschützen auf dem Maidan nicht im Auftrag des gestürzten ukrainischen Präsidenten Janukowitsch gehandelt haben konnten. Der bei  YouTube aufgetauchte  Mitschnitt des Telefonats wurde vom lettischen Aussenministerium als echt verifiziert und beinhaltet folgende Schilderungen von Paet, nach seinem Besuch der einflussreichen Aktivistin Olga Bogomolets Ende Februar:</w:t>
        <w:br/>
        <w:t xml:space="preserve">»Was sehr beunruhigend war, Olga…sagte auch, dass alle Beweise zeigen, dass dieselben Scharfschützen Menschen von beiden Seiten - also von Polizei und Demonstranten - töteten.“</w:t>
        <w:br/>
        <w:t xml:space="preserve">Sie zeigte mir auch einige Fotos und sagte dabei, dass sie als Ärztin beurteilen könne, dass es sich um dieselbe Handschrift handelt, dieselben Kugeln«, erzählte Paet der EU-Abgeordneten am Telefon, und ergänzte: »Es ist wirklich beunruhigend, dass nun die neue Koalition (…) nicht herausfinden will, was genau passiert ist. Deshalb verbreitet sich zunehmend die Einsicht, dass hinter den Scharfschützen nicht Janukowitsch stand, sondern jemand von der neuen Koalition«.</w:t>
        <w:br/>
        <w:t xml:space="preserve">Catherine Ashton ging auf Paets Aussagen allerdings nicht näher ein und setzte das Gespräch unbeirrt fort.</w:t>
        <w:br/>
        <w:t xml:space="preserve">Meine Damen und Herren, es ist eine Tatsache, dass Revolutionen ohne Tote in der Regel nicht die gewünschte Wucht entfalten. Erst Leichen spitzen das Geschehen richtig zu und bringen die jeweilige Regierung zum Kippen, so konnte man es schon bei zahlreichen Umstürzen in aller Welt beobachten. Die ukrainische Regierung konnte Tote bei den Ausschreitungen auf keinen Fall gebrauchen. Die Leichen nützten einzig diesen Kräften, die nun die Macht an sich gerissen haben, denn sie legitimierten deren Staatsstreich.</w:t>
        <w:br/>
        <w:t xml:space="preserve">Hinterfragen Sie die offizielle Berichterstattung der Medien und unterstützen sie unabhängige Portale wie Klagemauer.tv</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Maidan Scharfschützen von neuer Regierung angeheuert?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Maidan Scharfschützen von neuer Regierung angeheuert?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