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523c411dfb4f31" /><Relationship Type="http://schemas.openxmlformats.org/package/2006/relationships/metadata/core-properties" Target="/package/services/metadata/core-properties/aee3748aa8984312a01168a9843a9bcd.psmdcp" Id="R70b432a618974fa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Freiheit, Verbrechen herbei zu schreiben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unserer vermeintlich demokratischen westlichen Welt wird das Prinzip der Presse- und
Meinungsfreiheit stets hervorgehoben...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unserer vermeintlich demokratischen</w:t>
        <w:br/>
        <w:t xml:space="preserve">westlichen Welt</w:t>
        <w:br/>
        <w:t xml:space="preserve">wird das Prinzip der Presse- und</w:t>
        <w:br/>
        <w:t xml:space="preserve">Meinungsfreiheit stets hervorgehoben,</w:t>
        <w:br/>
        <w:t xml:space="preserve">während wir auf Länder</w:t>
        <w:br/>
        <w:t xml:space="preserve">wie China, den Iran oder Russland</w:t>
        <w:br/>
        <w:t xml:space="preserve">wegen ihrer angeblichen</w:t>
        <w:br/>
        <w:t xml:space="preserve">Pressezensur herabschauen. Wir</w:t>
        <w:br/>
        <w:t xml:space="preserve">loben unsere Medienlandschaft</w:t>
        <w:br/>
        <w:t xml:space="preserve">als unabhängig und frei und glauben,</w:t>
        <w:br/>
        <w:t xml:space="preserve">unvoreingenommen über</w:t>
        <w:br/>
        <w:t xml:space="preserve">das Weltgeschehen informiert zu</w:t>
        <w:br/>
        <w:t xml:space="preserve">werden. Medienschaffende setzen</w:t>
        <w:br/>
        <w:t xml:space="preserve">alles daran, den Anschein</w:t>
        <w:br/>
        <w:t xml:space="preserve">absoluter Neutralität zu erwecken,</w:t>
        <w:br/>
        <w:t xml:space="preserve">während weltweit die Völker erwachen</w:t>
        <w:br/>
        <w:t xml:space="preserve">und merken, dass die Medien</w:t>
        <w:br/>
        <w:t xml:space="preserve">sie bewusst manipulieren</w:t>
        <w:br/>
        <w:t xml:space="preserve">und einseitig informieren. Die</w:t>
        <w:br/>
        <w:t xml:space="preserve">378 Seiten umfassende Doktorarbeit</w:t>
        <w:br/>
        <w:t xml:space="preserve">des Forschers Uwe Krüger</w:t>
        <w:br/>
        <w:t xml:space="preserve">mit dem Titel „Meinungsmacht.</w:t>
        <w:br/>
        <w:t xml:space="preserve">Der Einfluss von Eliten auf Leitmedien</w:t>
        <w:br/>
        <w:t xml:space="preserve">und Alpha-Journalisten</w:t>
        <w:br/>
        <w:t xml:space="preserve">– eine kritische Netzwerkanalyse“</w:t>
        <w:br/>
        <w:t xml:space="preserve">macht deutlich, dass entscheidende</w:t>
        <w:br/>
        <w:t xml:space="preserve">Redakteure und Leitartikelschreiber</w:t>
        <w:br/>
        <w:t xml:space="preserve">in Deutschland eng mit</w:t>
        <w:br/>
        <w:t xml:space="preserve">den Funktionseliten aus Politik,</w:t>
        <w:br/>
        <w:t xml:space="preserve">Wirtschaft und Militär vernetzt</w:t>
        <w:br/>
        <w:t xml:space="preserve">sind. Er verweist z.B. auf gute</w:t>
        <w:br/>
        <w:t xml:space="preserve">Beziehungen der großen Zeitungen,</w:t>
        <w:br/>
        <w:t xml:space="preserve">Radio- und Fernsehstationen</w:t>
        <w:br/>
        <w:t xml:space="preserve">zu US-Lobbyorganisationen,</w:t>
        <w:br/>
        <w:t xml:space="preserve">dem Aspen-Institut, der Atlantik-</w:t>
        <w:br/>
        <w:t xml:space="preserve">Brücke, der trilateralen Kommission</w:t>
        <w:br/>
        <w:t xml:space="preserve">und auch den weltweit einflussreichen</w:t>
        <w:br/>
        <w:t xml:space="preserve">Bilderbergern. In der</w:t>
        <w:br/>
        <w:t xml:space="preserve">Satzung des Axel Springer Verlages*</w:t>
        <w:br/>
        <w:t xml:space="preserve">ist sogar die Unterstützung</w:t>
        <w:br/>
        <w:t xml:space="preserve">der USA und Israels fest verankert</w:t>
        <w:br/>
        <w:t xml:space="preserve">und muss von allen Mitarbeitern</w:t>
        <w:br/>
        <w:t xml:space="preserve">unterschrieben werden. Der</w:t>
        <w:br/>
        <w:t xml:space="preserve">Journalist und ehemalige ARDSonderkorrespondent</w:t>
        <w:br/>
        <w:t xml:space="preserve">Christoph</w:t>
        <w:br/>
        <w:t xml:space="preserve">Hörstel bringt die Rolle der Medien</w:t>
        <w:br/>
        <w:t xml:space="preserve">im Klagemauer-TV-Interview</w:t>
        <w:br/>
        <w:t xml:space="preserve">vom 26. September 2013 folgendermaßen</w:t>
        <w:br/>
        <w:t xml:space="preserve">auf den Punkt: „Die</w:t>
        <w:br/>
        <w:t xml:space="preserve">Rolle unserer Medien ist eben so,</w:t>
        <w:br/>
        <w:t xml:space="preserve">dass man sagen kann, sie haben</w:t>
        <w:br/>
        <w:t xml:space="preserve">ganz offensichtlich die Freiheit,</w:t>
        <w:br/>
        <w:t xml:space="preserve">jedes außenpolitische Verbrechen</w:t>
        <w:br/>
        <w:t xml:space="preserve">herbei zu schreiben, parteiisch</w:t>
        <w:br/>
        <w:t xml:space="preserve">zu unterfüttern, […] in bewusster</w:t>
        <w:br/>
        <w:t xml:space="preserve">Ausblendung der Fakten,</w:t>
        <w:br/>
        <w:t xml:space="preserve">und dann haben sie auch die</w:t>
        <w:br/>
        <w:t xml:space="preserve">Lizenz zum publizistischen Sich-</w:t>
        <w:br/>
        <w:t xml:space="preserve">Beteiligen am Morden, und sie</w:t>
        <w:br/>
        <w:t xml:space="preserve">haben die […] Erlaubnis, hinterher</w:t>
        <w:br/>
        <w:t xml:space="preserve">über die Folgen zu schweigen,</w:t>
        <w:br/>
        <w:t xml:space="preserve">wie zum Beispiel in Libyen.“</w:t>
        <w:br/>
        <w:t xml:space="preserve">*u.a. Herausgeber der „Welt“</w:t>
        <w:br/>
        <w:t xml:space="preserve">und der „Bild-Zeitung“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Zeitschrift Compact-Magazin 10/2013: Artikel „Die Laptop- Krieger“von Martin Müller-Mertens </w:t>
        <w:rPr>
          <w:sz w:val="18"/>
        </w:rPr>
      </w:r>
      <w:hyperlink w:history="true" r:id="rId21">
        <w:r w:rsidRPr="00F24C6F">
          <w:rPr>
            <w:rStyle w:val="Hyperlink"/>
          </w:rPr>
          <w:rPr>
            <w:sz w:val="18"/>
          </w:rPr>
          <w:t>http://www.klagemauer.tv/?a=showportal&amp;keyword=bildung&amp;id=1621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Freiheit, Verbrechen herbei zu schreiben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www.kla.tv/2509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gemauer.tv/?a=showportal&amp;keyword=bildung&amp;id=1621"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0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Freiheit, Verbrechen herbei zu schreiben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