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c555e65ace4194" /><Relationship Type="http://schemas.openxmlformats.org/package/2006/relationships/metadata/core-properties" Target="/package/services/metadata/core-properties/4b5bcb5c5f454d4b8dd48bcb38b019b1.psmdcp" Id="Rb57e3d86b6594f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Widersprüche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europäische Gerichtsforum hat im Sept. 2011 die Kontaminierung (= Verseuchung!)
im Honig mit GVO (= Gentech-Veränderte-Organismen) verurteilt...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europäische Gerichtsforum</w:t>
        <w:br/>
        <w:t xml:space="preserve">hat im Sept. 2011 die</w:t>
        <w:br/>
        <w:t xml:space="preserve">Kontaminierung (= Verseuchung!)</w:t>
        <w:br/>
        <w:t xml:space="preserve">im Honig mit GVO</w:t>
        <w:br/>
        <w:t xml:space="preserve">(= Gentech-Veränderte-Organismen)</w:t>
        <w:br/>
        <w:t xml:space="preserve">verurteilt. Demzufolge</w:t>
        <w:br/>
        <w:t xml:space="preserve">muss GVO-kontaminierter</w:t>
        <w:br/>
        <w:t xml:space="preserve">(= genverseuchter) Honig in</w:t>
        <w:br/>
        <w:t xml:space="preserve">Zukunft vernichtet werden.</w:t>
        <w:br/>
        <w:t xml:space="preserve">Impfungen und Medikamente</w:t>
        <w:br/>
        <w:t xml:space="preserve">haben bekanntlich immer</w:t>
        <w:br/>
        <w:t xml:space="preserve">auch Nebenwirkungen. Impfstoffherstellung</w:t>
        <w:br/>
        <w:t xml:space="preserve">ist ohne GVO</w:t>
        <w:br/>
        <w:t xml:space="preserve">(= Gentech-Veränderte-Organismen)</w:t>
        <w:br/>
        <w:t xml:space="preserve">nicht machbar. Der</w:t>
        <w:br/>
        <w:t xml:space="preserve">Einsatz von GVO ist aber laut</w:t>
        <w:br/>
        <w:t xml:space="preserve">Verfassung nicht vorgesehen</w:t>
        <w:br/>
        <w:t xml:space="preserve">(gesetzeswidrig) und damit</w:t>
        <w:br/>
        <w:t xml:space="preserve">strafbar. Das heisst, jede heutige</w:t>
        <w:br/>
        <w:t xml:space="preserve">Impfung ist schon aus diesem</w:t>
        <w:br/>
        <w:t xml:space="preserve">Grunde abzulehnen.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Emil.rahm@bluewin.ch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Widersprüche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Widersprüche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